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3D" w:rsidRPr="00D356D3" w:rsidRDefault="00132118" w:rsidP="00195905">
      <w:pPr>
        <w:spacing w:line="276" w:lineRule="auto"/>
        <w:jc w:val="center"/>
        <w:rPr>
          <w:rFonts w:ascii="Topmarks" w:hAnsi="Topmarks"/>
          <w:b/>
          <w:i/>
          <w:outline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356D3">
        <w:rPr>
          <w:rFonts w:ascii="Topmarks" w:hAnsi="Topmarks"/>
          <w:b/>
          <w:i/>
          <w:outline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PLAN I PROGRAM RADA EKO ŠKOLE</w:t>
      </w:r>
    </w:p>
    <w:p w:rsidR="00132118" w:rsidRPr="00D356D3" w:rsidRDefault="002B781C" w:rsidP="00195905">
      <w:pPr>
        <w:spacing w:line="276" w:lineRule="auto"/>
        <w:jc w:val="center"/>
        <w:rPr>
          <w:rFonts w:ascii="Topmarks" w:hAnsi="Topmarks"/>
          <w:b/>
          <w:i/>
          <w:outline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56D3">
        <w:rPr>
          <w:rFonts w:ascii="Topmarks" w:hAnsi="Topmarks"/>
          <w:b/>
          <w:i/>
          <w:outline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ŠKOLSKA GODINA 2015./2016</w:t>
      </w:r>
      <w:r w:rsidR="00132118" w:rsidRPr="00D356D3">
        <w:rPr>
          <w:rFonts w:ascii="Topmarks" w:hAnsi="Topmarks"/>
          <w:b/>
          <w:i/>
          <w:outline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</w:tblGrid>
      <w:tr w:rsidR="0046573D" w:rsidRPr="00195905" w:rsidTr="00132118">
        <w:trPr>
          <w:trHeight w:val="12545"/>
        </w:trPr>
        <w:tc>
          <w:tcPr>
            <w:tcW w:w="1980" w:type="dxa"/>
            <w:tcBorders>
              <w:top w:val="nil"/>
              <w:bottom w:val="nil"/>
            </w:tcBorders>
          </w:tcPr>
          <w:p w:rsidR="0046573D" w:rsidRPr="00195905" w:rsidRDefault="00B83CA9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  <w:r>
              <w:rPr>
                <w:rFonts w:ascii="Topmarks" w:hAnsi="Topmark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46990</wp:posOffset>
                      </wp:positionV>
                      <wp:extent cx="5143500" cy="8572500"/>
                      <wp:effectExtent l="0" t="0" r="1905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857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573D" w:rsidRDefault="0046573D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46573D" w:rsidRDefault="0046573D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46573D" w:rsidRDefault="0046573D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132118" w:rsidRDefault="0013211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132118" w:rsidRDefault="0013211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132118" w:rsidRDefault="0013211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132118" w:rsidRDefault="0013211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132118" w:rsidRDefault="00132118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46573D" w:rsidRDefault="0046573D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52"/>
                                    </w:rPr>
                                  </w:pPr>
                                </w:p>
                                <w:p w:rsidR="0046573D" w:rsidRDefault="00704FE4" w:rsidP="001321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onotype Corsiva" w:hAnsi="Monotype Corsiva"/>
                                      <w:color w:val="0000FF"/>
                                      <w:sz w:val="52"/>
                                    </w:rPr>
                                    <w:pict>
                                      <v:shapetype id="_x0000_t136" coordsize="21600,21600" o:spt="136" adj="10800" path="m@7,l@8,m@5,21600l@6,21600e">
                                        <v:formulas>
                                          <v:f eqn="sum #0 0 10800"/>
                                          <v:f eqn="prod #0 2 1"/>
                                          <v:f eqn="sum 21600 0 @1"/>
                                          <v:f eqn="sum 0 0 @2"/>
                                          <v:f eqn="sum 21600 0 @3"/>
                                          <v:f eqn="if @0 @3 0"/>
                                          <v:f eqn="if @0 21600 @1"/>
                                          <v:f eqn="if @0 0 @2"/>
                                          <v:f eqn="if @0 @4 21600"/>
                                          <v:f eqn="mid @5 @6"/>
                                          <v:f eqn="mid @8 @5"/>
                                          <v:f eqn="mid @7 @8"/>
                                          <v:f eqn="mid @6 @7"/>
                                          <v:f eqn="sum @6 0 @5"/>
                                        </v:formulas>
                                        <v:path textpathok="t" o:connecttype="custom" o:connectlocs="@9,0;@10,10800;@11,21600;@12,10800" o:connectangles="270,180,90,0"/>
                                        <v:textpath on="t" fitshape="t"/>
                                        <v:handles>
                                          <v:h position="#0,bottomRight" xrange="6629,14971"/>
                                        </v:handles>
                                        <o:lock v:ext="edit" text="t" shapetype="t"/>
                                      </v:shapetype>
                                      <v:shape id="_x0000_i1026" type="#_x0000_t136" style="width:312.75pt;height:108pt" fillcolor="#b8cce4 [1300]" strokecolor="#548dd4 [1951]">
                                        <v:shadow color="#868686"/>
                                        <v:textpath style="font-family:&quot;Calibri&quot;;font-size:44pt;v-text-kern:t" trim="t" fitpath="t" string="OSNOVNA ŠKOLA&#10;SUPETAR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1.6pt;margin-top:3.7pt;width:405pt;height:6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" stroked="f">
                      <v:textbox>
                        <w:txbxContent>
                          <w:p w:rsidR="0046573D" w:rsidRDefault="0046573D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46573D" w:rsidRDefault="0046573D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46573D" w:rsidRDefault="0046573D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132118" w:rsidRDefault="00132118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132118" w:rsidRDefault="00132118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132118" w:rsidRDefault="00132118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132118" w:rsidRDefault="00132118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132118" w:rsidRDefault="00132118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46573D" w:rsidRDefault="0046573D">
                            <w:pPr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</w:p>
                          <w:p w:rsidR="0046573D" w:rsidRDefault="003D17A8" w:rsidP="00132118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00FF"/>
                                <w:sz w:val="52"/>
                              </w:rPr>
                              <w:pict>
                                <v:shape id="_x0000_i1026" type="#_x0000_t136" style="width:312.75pt;height:108pt" fillcolor="#b8cce4 [1300]" strokecolor="#548dd4 [1951]">
                                  <v:shadow color="#868686"/>
                                  <v:textpath style="font-family:&quot;Calibri&quot;;font-size:44pt;v-text-kern:t" trim="t" fitpath="t" string="OSNOVNA ŠKOLA&#10;SUPETAR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B87B78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  <w:r w:rsidRPr="00195905">
              <w:rPr>
                <w:rFonts w:ascii="Topmarks" w:hAnsi="Topmarks"/>
                <w:noProof/>
                <w:sz w:val="22"/>
                <w:szCs w:val="22"/>
              </w:rPr>
              <w:drawing>
                <wp:inline distT="0" distB="0" distL="0" distR="0">
                  <wp:extent cx="809625" cy="1133475"/>
                  <wp:effectExtent l="19050" t="0" r="9525" b="0"/>
                  <wp:docPr id="43" name="Slika 43" descr="logo_fe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fe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bookmarkStart w:id="1" w:name="_MON_1128779631"/>
          <w:bookmarkEnd w:id="1"/>
          <w:p w:rsidR="0046573D" w:rsidRPr="00195905" w:rsidRDefault="009E651A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  <w:r w:rsidRPr="00195905">
              <w:rPr>
                <w:rFonts w:ascii="Topmarks" w:hAnsi="Topmarks"/>
                <w:sz w:val="22"/>
                <w:szCs w:val="22"/>
              </w:rPr>
              <w:object w:dxaOrig="1057" w:dyaOrig="10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.75pt" o:ole="" fillcolor="window">
                  <v:imagedata r:id="rId7" o:title=""/>
                </v:shape>
                <o:OLEObject Type="Embed" ProgID="Word.Picture.8" ShapeID="_x0000_i1025" DrawAspect="Content" ObjectID="_1526202631" r:id="rId8"/>
              </w:object>
            </w:r>
          </w:p>
          <w:p w:rsidR="0046573D" w:rsidRPr="00195905" w:rsidRDefault="00B87B78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  <w:r w:rsidRPr="00195905">
              <w:rPr>
                <w:rFonts w:ascii="Topmarks" w:hAnsi="Topmarks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130175</wp:posOffset>
                  </wp:positionV>
                  <wp:extent cx="1257300" cy="784225"/>
                  <wp:effectExtent l="1905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8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</w:p>
          <w:p w:rsidR="008A50AA" w:rsidRPr="00195905" w:rsidRDefault="008A50AA" w:rsidP="00195905">
            <w:pPr>
              <w:spacing w:line="276" w:lineRule="auto"/>
              <w:rPr>
                <w:rFonts w:ascii="Topmarks" w:hAnsi="Topmarks"/>
                <w:sz w:val="22"/>
                <w:szCs w:val="22"/>
              </w:rPr>
            </w:pPr>
          </w:p>
          <w:p w:rsidR="008C17C3" w:rsidRPr="00195905" w:rsidRDefault="008C17C3" w:rsidP="00195905">
            <w:pPr>
              <w:spacing w:line="276" w:lineRule="auto"/>
              <w:rPr>
                <w:rFonts w:ascii="Topmarks" w:hAnsi="Topmarks"/>
                <w:sz w:val="22"/>
                <w:szCs w:val="22"/>
              </w:rPr>
            </w:pPr>
          </w:p>
          <w:p w:rsidR="009E651A" w:rsidRPr="00195905" w:rsidRDefault="00B87B78" w:rsidP="00195905">
            <w:pPr>
              <w:spacing w:line="276" w:lineRule="auto"/>
              <w:jc w:val="center"/>
              <w:rPr>
                <w:rFonts w:ascii="Topmarks" w:hAnsi="Topmarks"/>
                <w:sz w:val="22"/>
                <w:szCs w:val="22"/>
              </w:rPr>
            </w:pPr>
            <w:r w:rsidRPr="00195905">
              <w:rPr>
                <w:rFonts w:ascii="Topmarks" w:hAnsi="Topmarks"/>
                <w:noProof/>
                <w:sz w:val="22"/>
                <w:szCs w:val="22"/>
              </w:rPr>
              <w:drawing>
                <wp:inline distT="0" distB="0" distL="0" distR="0">
                  <wp:extent cx="1114425" cy="1485900"/>
                  <wp:effectExtent l="19050" t="0" r="9525" b="0"/>
                  <wp:docPr id="45" name="Slika 45" descr="C:\Users\Korisnik\Desktop\Fanita\EKO_LOGO_SK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Korisnik\Desktop\Fanita\EKO_LOGO_SK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/>
                <w:sz w:val="22"/>
                <w:szCs w:val="22"/>
              </w:rPr>
            </w:pPr>
          </w:p>
        </w:tc>
      </w:tr>
    </w:tbl>
    <w:p w:rsidR="0046573D" w:rsidRPr="00195905" w:rsidRDefault="0046573D" w:rsidP="00195905">
      <w:pPr>
        <w:spacing w:line="276" w:lineRule="auto"/>
        <w:jc w:val="center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b/>
          <w:sz w:val="22"/>
          <w:szCs w:val="22"/>
        </w:rPr>
        <w:t>Program Eko-škola</w:t>
      </w:r>
    </w:p>
    <w:p w:rsidR="0046573D" w:rsidRPr="00195905" w:rsidRDefault="0046573D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46573D" w:rsidRPr="00195905" w:rsidRDefault="0046573D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662915" w:rsidRPr="00D356D3" w:rsidRDefault="00662915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Ciljevi zaštite okoliša u programu Eko-škole</w:t>
      </w:r>
    </w:p>
    <w:p w:rsidR="00662915" w:rsidRPr="00D356D3" w:rsidRDefault="00662915" w:rsidP="00195905">
      <w:pPr>
        <w:pStyle w:val="Odlomakpopisa"/>
        <w:numPr>
          <w:ilvl w:val="0"/>
          <w:numId w:val="12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>Snimiti stanje-okoliša ,</w:t>
      </w:r>
      <w:r w:rsidR="00E862A4" w:rsidRPr="00D356D3">
        <w:rPr>
          <w:rFonts w:ascii="Topmarks" w:hAnsi="Topmarks"/>
          <w:sz w:val="24"/>
          <w:szCs w:val="24"/>
        </w:rPr>
        <w:t xml:space="preserve"> </w:t>
      </w:r>
      <w:r w:rsidRPr="00D356D3">
        <w:rPr>
          <w:rFonts w:ascii="Topmarks" w:hAnsi="Topmarks"/>
          <w:sz w:val="24"/>
          <w:szCs w:val="24"/>
        </w:rPr>
        <w:t>škole, naselja, mjesta</w:t>
      </w:r>
    </w:p>
    <w:p w:rsidR="00662915" w:rsidRPr="00D356D3" w:rsidRDefault="00662915" w:rsidP="00195905">
      <w:pPr>
        <w:pStyle w:val="Odlomakpopisa"/>
        <w:numPr>
          <w:ilvl w:val="0"/>
          <w:numId w:val="12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>Utvrditi postojeće probleme u okolišu i mogućnosti rješenja</w:t>
      </w:r>
    </w:p>
    <w:p w:rsidR="00662915" w:rsidRPr="00D356D3" w:rsidRDefault="00662915" w:rsidP="00195905">
      <w:pPr>
        <w:pStyle w:val="Odlomakpopisa"/>
        <w:numPr>
          <w:ilvl w:val="0"/>
          <w:numId w:val="12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>Predvidjeti i upozoriti na nove probleme okoliša, djelovat</w:t>
      </w:r>
      <w:r w:rsidR="00E862A4" w:rsidRPr="00D356D3">
        <w:rPr>
          <w:rFonts w:ascii="Topmarks" w:hAnsi="Topmarks"/>
          <w:sz w:val="24"/>
          <w:szCs w:val="24"/>
        </w:rPr>
        <w:t>i</w:t>
      </w:r>
      <w:r w:rsidRPr="00D356D3">
        <w:rPr>
          <w:rFonts w:ascii="Topmarks" w:hAnsi="Topmarks"/>
          <w:sz w:val="24"/>
          <w:szCs w:val="24"/>
        </w:rPr>
        <w:t xml:space="preserve"> s ciljem sprječavanja nastanka novih</w:t>
      </w:r>
    </w:p>
    <w:p w:rsidR="00662915" w:rsidRPr="00D356D3" w:rsidRDefault="00662915" w:rsidP="00195905">
      <w:pPr>
        <w:pStyle w:val="Odlomakpopisa"/>
        <w:numPr>
          <w:ilvl w:val="0"/>
          <w:numId w:val="12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 xml:space="preserve">Dati prednost održivom razvitku </w:t>
      </w:r>
    </w:p>
    <w:p w:rsidR="00662915" w:rsidRPr="00D356D3" w:rsidRDefault="00662915" w:rsidP="00195905">
      <w:pPr>
        <w:pStyle w:val="Odlomakpopisa"/>
        <w:numPr>
          <w:ilvl w:val="0"/>
          <w:numId w:val="12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>Unaprijediti kakvoću življenja</w:t>
      </w:r>
    </w:p>
    <w:p w:rsidR="00662915" w:rsidRPr="00D356D3" w:rsidRDefault="00662915" w:rsidP="00195905">
      <w:pPr>
        <w:pStyle w:val="Odlomakpopisa"/>
        <w:numPr>
          <w:ilvl w:val="0"/>
          <w:numId w:val="12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>Organizirati akcije s ciljem promicanja životnih i radnih uvjeta</w:t>
      </w:r>
    </w:p>
    <w:p w:rsidR="00C95A9E" w:rsidRPr="00B26A3A" w:rsidRDefault="00662915" w:rsidP="00B26A3A">
      <w:pPr>
        <w:pStyle w:val="Odlomakpopisa"/>
        <w:numPr>
          <w:ilvl w:val="0"/>
          <w:numId w:val="12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>Zaštititi prirodu i očuvati prirodne izvore</w:t>
      </w:r>
    </w:p>
    <w:p w:rsidR="00662915" w:rsidRPr="00D356D3" w:rsidRDefault="00662915" w:rsidP="00C95A9E">
      <w:pPr>
        <w:pStyle w:val="Odlomakpopisa"/>
        <w:numPr>
          <w:ilvl w:val="0"/>
          <w:numId w:val="12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>Poticati i osmišljavati rad u okolišu</w:t>
      </w:r>
    </w:p>
    <w:p w:rsidR="00662915" w:rsidRPr="00D356D3" w:rsidRDefault="00662915" w:rsidP="00195905">
      <w:pPr>
        <w:pStyle w:val="Odlomakpopisa"/>
        <w:numPr>
          <w:ilvl w:val="0"/>
          <w:numId w:val="12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>Nastojati ispraviti štete počinjene u okolišu</w:t>
      </w:r>
    </w:p>
    <w:p w:rsidR="00662915" w:rsidRPr="00D356D3" w:rsidRDefault="00662915" w:rsidP="00195905">
      <w:pPr>
        <w:pStyle w:val="Odlomakpopisa"/>
        <w:numPr>
          <w:ilvl w:val="0"/>
          <w:numId w:val="12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>Upozoravati javnost o problematici okoliša</w:t>
      </w:r>
    </w:p>
    <w:p w:rsidR="00662915" w:rsidRPr="00D356D3" w:rsidRDefault="00662915" w:rsidP="00195905">
      <w:pPr>
        <w:pStyle w:val="Odlomakpopisa"/>
        <w:numPr>
          <w:ilvl w:val="0"/>
          <w:numId w:val="12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>Informirati javnost o realizaciji eko-aktivnosti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662915" w:rsidRPr="00D356D3" w:rsidRDefault="00662915" w:rsidP="00195905">
      <w:pPr>
        <w:spacing w:line="276" w:lineRule="auto"/>
        <w:rPr>
          <w:rFonts w:ascii="Topmarks" w:hAnsi="Topmarks"/>
          <w:b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  <w:b/>
        </w:rPr>
      </w:pPr>
      <w:r w:rsidRPr="00D356D3">
        <w:rPr>
          <w:rFonts w:ascii="Topmarks" w:hAnsi="Topmarks"/>
          <w:b/>
        </w:rPr>
        <w:t>Razredna nastava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U ovoj dobi dijete upoznaje školu i njezinu okolicu: upoznaje se sa složenijim pojmovima; upoznaje pojam zavičaja u cjelini (prirodna i kulturna</w:t>
      </w:r>
      <w:r w:rsidR="00E862A4" w:rsidRPr="00D356D3">
        <w:rPr>
          <w:rFonts w:ascii="Topmarks" w:hAnsi="Topmarks"/>
        </w:rPr>
        <w:t xml:space="preserve"> baština); posjeti su sustavni</w:t>
      </w:r>
      <w:r w:rsidRPr="00D356D3">
        <w:rPr>
          <w:rFonts w:ascii="Topmarks" w:hAnsi="Topmarks"/>
        </w:rPr>
        <w:t xml:space="preserve"> i služe odre</w:t>
      </w:r>
      <w:r w:rsidRPr="00D356D3">
        <w:rPr>
          <w:rFonts w:asciiTheme="minorHAnsi" w:hAnsiTheme="minorHAnsi"/>
        </w:rPr>
        <w:t>đ</w:t>
      </w:r>
      <w:r w:rsidRPr="00D356D3">
        <w:rPr>
          <w:rFonts w:ascii="Topmarks" w:hAnsi="Topmarks"/>
        </w:rPr>
        <w:t>enoj svrsi (ovisno o nastavnom predmetu); uči osnovne prirodne zakonitosti i uočava uzročno posljedične veze; potiču se i razvijaju higijenske i estetske navike, sposobnosti govornog, glazbenog i likovnog izričaja, motoričke i senzorne sposobnosti i vještine. Djeca pokazuju interes za istraživanja i radionički tip nastave.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  <w:b/>
        </w:rPr>
      </w:pPr>
      <w:r w:rsidRPr="00D356D3">
        <w:rPr>
          <w:rFonts w:ascii="Topmarks" w:hAnsi="Topmarks"/>
          <w:b/>
        </w:rPr>
        <w:t>Predmetna nastava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Kroz većinu nastavnih predmeta naglasak je na uočavanju problema i tumačenju uzročno-posljedičnih veza. Problemski zadaci potiču i razvijaju misaone sposobnosti, logičko i samostalno zaključivanje i primjenu rješenja. Naglasak je na terenskom radu i služenju kartama, snalaženju na slijepoj karti (ucrtavanje obi</w:t>
      </w:r>
      <w:r w:rsidRPr="00D356D3">
        <w:rPr>
          <w:rFonts w:asciiTheme="minorHAnsi" w:hAnsiTheme="minorHAnsi"/>
        </w:rPr>
        <w:t>đ</w:t>
      </w:r>
      <w:r w:rsidRPr="00D356D3">
        <w:rPr>
          <w:rFonts w:ascii="Topmarks" w:hAnsi="Topmarks"/>
        </w:rPr>
        <w:t>enih područja), uočavanju, tumačenju i pronalaženju rješenja negativnih pojava, povezivanju nastavnih sadržaja pojedinih predmeta (korelacija predmeta i područja). Potiče se samostalni istraživački rad - rad na manjim projektima primjerenim dobi koji su u skladu s nastavnim programom.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132118" w:rsidRPr="00D356D3" w:rsidRDefault="00132118" w:rsidP="00195905">
      <w:pPr>
        <w:spacing w:line="276" w:lineRule="auto"/>
        <w:rPr>
          <w:rFonts w:ascii="Topmarks" w:hAnsi="Topmarks"/>
        </w:rPr>
      </w:pPr>
    </w:p>
    <w:p w:rsidR="00132118" w:rsidRPr="00D356D3" w:rsidRDefault="00132118" w:rsidP="00195905">
      <w:pPr>
        <w:spacing w:line="276" w:lineRule="auto"/>
        <w:rPr>
          <w:rFonts w:ascii="Topmarks" w:hAnsi="Topmarks"/>
        </w:rPr>
      </w:pPr>
    </w:p>
    <w:p w:rsidR="00D356D3" w:rsidRDefault="00D356D3" w:rsidP="00195905">
      <w:pPr>
        <w:spacing w:line="276" w:lineRule="auto"/>
        <w:rPr>
          <w:rFonts w:ascii="Topmarks" w:hAnsi="Topmarks"/>
          <w:b/>
        </w:rPr>
      </w:pPr>
    </w:p>
    <w:p w:rsidR="002F0C32" w:rsidRDefault="002F0C32" w:rsidP="00195905">
      <w:pPr>
        <w:spacing w:line="276" w:lineRule="auto"/>
        <w:rPr>
          <w:rFonts w:ascii="Topmarks" w:hAnsi="Topmarks"/>
          <w:b/>
        </w:rPr>
      </w:pPr>
    </w:p>
    <w:p w:rsidR="002F0C32" w:rsidRDefault="002F0C32" w:rsidP="00195905">
      <w:pPr>
        <w:spacing w:line="276" w:lineRule="auto"/>
        <w:rPr>
          <w:rFonts w:ascii="Topmarks" w:hAnsi="Topmarks"/>
          <w:b/>
        </w:rPr>
      </w:pPr>
    </w:p>
    <w:p w:rsidR="002F0C32" w:rsidRPr="00D356D3" w:rsidRDefault="002F0C32" w:rsidP="00195905">
      <w:pPr>
        <w:spacing w:line="276" w:lineRule="auto"/>
        <w:rPr>
          <w:rFonts w:ascii="Topmarks" w:hAnsi="Topmarks"/>
          <w:b/>
        </w:rPr>
      </w:pPr>
    </w:p>
    <w:p w:rsidR="00D356D3" w:rsidRDefault="00D356D3" w:rsidP="00195905">
      <w:pPr>
        <w:spacing w:line="276" w:lineRule="auto"/>
        <w:rPr>
          <w:rFonts w:ascii="Topmarks" w:hAnsi="Topmarks"/>
          <w:b/>
          <w:sz w:val="22"/>
          <w:szCs w:val="22"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  <w:b/>
        </w:rPr>
      </w:pPr>
      <w:r w:rsidRPr="00D356D3">
        <w:rPr>
          <w:rFonts w:ascii="Topmarks" w:hAnsi="Topmarks"/>
          <w:b/>
        </w:rPr>
        <w:lastRenderedPageBreak/>
        <w:t>Cilj: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Razvijanje i podizanje ekološke svijesti svih suradnika odgojno-obrazovnog procesa te poticanje djelotvorne suradnje na razini škole i lokalne zajednice, uz unapre</w:t>
      </w:r>
      <w:r w:rsidRPr="00D356D3">
        <w:rPr>
          <w:rFonts w:asciiTheme="minorHAnsi" w:hAnsiTheme="minorHAnsi"/>
        </w:rPr>
        <w:t>đ</w:t>
      </w:r>
      <w:r w:rsidRPr="00D356D3">
        <w:rPr>
          <w:rFonts w:ascii="Topmarks" w:hAnsi="Topmarks"/>
        </w:rPr>
        <w:t>ivanje komunikacije i razvijanje suživota.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  <w:b/>
        </w:rPr>
      </w:pPr>
      <w:r w:rsidRPr="00D356D3">
        <w:rPr>
          <w:rFonts w:ascii="Topmarks" w:hAnsi="Topmarks"/>
          <w:b/>
        </w:rPr>
        <w:t>Zadaće: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provoditi kontrolirane oblike potrošnje, ali i štednju vode;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vršiti očitavanje vodomjera i izračunavati količinu potrošnje vode;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informirati se o štednji vode u svijetu;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kroz lijepe izreke o vodi uočiti važnost štednje iste;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upoznati okoliš i procijeniti njegovo stanje s obzirom na količinu otpada;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provoditi akcije odvojenog prikupljanja otpada;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uživati u radu;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 xml:space="preserve">- zadovoljiti dječje potrebe za kretanjem, druženjem, igrom, zabavom i 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 xml:space="preserve">  slobodom;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razvijati osjećaj za lijepo;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 xml:space="preserve">- razumjeti osjećaj da uštedom pitke vode, kao i odvojenim prikupljanjem otpada 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 xml:space="preserve">  možemo budućim generacijama omogućiti ljepšu budućnost;</w:t>
      </w:r>
    </w:p>
    <w:p w:rsidR="00921C97" w:rsidRPr="00D356D3" w:rsidRDefault="00921C97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 xml:space="preserve">- razumjeti problem štednje energije i činjenicu da uštedom energije danas </w:t>
      </w:r>
    </w:p>
    <w:p w:rsidR="00921C97" w:rsidRPr="00D356D3" w:rsidRDefault="00921C97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 xml:space="preserve">  omogućujemo bolji život generacijama sutra;</w:t>
      </w:r>
    </w:p>
    <w:p w:rsidR="00921C97" w:rsidRPr="00D356D3" w:rsidRDefault="00921C97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razumjeti problem održive potrošnje;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u program rada škole uključiti i roditelje;</w:t>
      </w:r>
    </w:p>
    <w:p w:rsidR="00921C97" w:rsidRPr="00D356D3" w:rsidRDefault="00921C97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sura</w:t>
      </w:r>
      <w:r w:rsidRPr="00D356D3">
        <w:rPr>
          <w:rFonts w:asciiTheme="minorHAnsi" w:hAnsiTheme="minorHAnsi"/>
        </w:rPr>
        <w:t>đ</w:t>
      </w:r>
      <w:r w:rsidRPr="00D356D3">
        <w:rPr>
          <w:rFonts w:ascii="Topmarks" w:hAnsi="Topmarks"/>
        </w:rPr>
        <w:t>ivati sa članovima lokalne zajednice;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stvoriti ugodno ozračje i veselo raspoloženje u školi.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  <w:b/>
        </w:rPr>
      </w:pPr>
      <w:r w:rsidRPr="00D356D3">
        <w:rPr>
          <w:rFonts w:ascii="Topmarks" w:hAnsi="Topmarks"/>
          <w:b/>
        </w:rPr>
        <w:t>Strategija: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GLAVA - RUKA - SRCA (mislimo, radimo i osjećajmo)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timski rad;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- istraživački pristup.</w:t>
      </w:r>
    </w:p>
    <w:p w:rsidR="00132118" w:rsidRPr="00D356D3" w:rsidRDefault="00132118" w:rsidP="00195905">
      <w:pPr>
        <w:spacing w:line="276" w:lineRule="auto"/>
        <w:rPr>
          <w:rFonts w:ascii="Topmarks" w:hAnsi="Topmarks"/>
        </w:rPr>
      </w:pPr>
    </w:p>
    <w:p w:rsidR="00132118" w:rsidRPr="00D356D3" w:rsidRDefault="00132118" w:rsidP="00195905">
      <w:pPr>
        <w:spacing w:line="276" w:lineRule="auto"/>
        <w:rPr>
          <w:rFonts w:ascii="Topmarks" w:hAnsi="Topmarks"/>
        </w:rPr>
      </w:pPr>
    </w:p>
    <w:p w:rsidR="00132118" w:rsidRPr="00D356D3" w:rsidRDefault="00132118" w:rsidP="00195905">
      <w:pPr>
        <w:spacing w:line="276" w:lineRule="auto"/>
        <w:rPr>
          <w:rFonts w:ascii="Topmarks" w:hAnsi="Topmarks"/>
        </w:rPr>
      </w:pPr>
    </w:p>
    <w:p w:rsidR="00132118" w:rsidRPr="00D356D3" w:rsidRDefault="00132118" w:rsidP="00195905">
      <w:pPr>
        <w:spacing w:line="276" w:lineRule="auto"/>
        <w:rPr>
          <w:rFonts w:ascii="Topmarks" w:hAnsi="Topmarks"/>
        </w:rPr>
      </w:pPr>
    </w:p>
    <w:p w:rsidR="00132118" w:rsidRPr="00D356D3" w:rsidRDefault="00132118" w:rsidP="00195905">
      <w:pPr>
        <w:spacing w:line="276" w:lineRule="auto"/>
        <w:rPr>
          <w:rFonts w:ascii="Topmarks" w:hAnsi="Topmarks"/>
        </w:rPr>
      </w:pPr>
    </w:p>
    <w:p w:rsidR="00132118" w:rsidRPr="00D356D3" w:rsidRDefault="00132118" w:rsidP="00195905">
      <w:pPr>
        <w:spacing w:line="276" w:lineRule="auto"/>
        <w:rPr>
          <w:rFonts w:ascii="Topmarks" w:hAnsi="Topmarks"/>
        </w:rPr>
      </w:pPr>
    </w:p>
    <w:p w:rsidR="00132118" w:rsidRPr="00D356D3" w:rsidRDefault="00132118" w:rsidP="00195905">
      <w:pPr>
        <w:spacing w:line="276" w:lineRule="auto"/>
        <w:rPr>
          <w:rFonts w:ascii="Topmarks" w:hAnsi="Topmarks"/>
        </w:rPr>
      </w:pPr>
    </w:p>
    <w:p w:rsidR="00132118" w:rsidRPr="00D356D3" w:rsidRDefault="00132118" w:rsidP="00195905">
      <w:pPr>
        <w:spacing w:line="276" w:lineRule="auto"/>
        <w:rPr>
          <w:rFonts w:ascii="Topmarks" w:hAnsi="Topmarks"/>
        </w:rPr>
      </w:pPr>
    </w:p>
    <w:p w:rsidR="00132118" w:rsidRPr="00D356D3" w:rsidRDefault="00132118" w:rsidP="00195905">
      <w:pPr>
        <w:spacing w:line="276" w:lineRule="auto"/>
        <w:rPr>
          <w:rFonts w:ascii="Topmarks" w:hAnsi="Topmarks"/>
        </w:rPr>
      </w:pPr>
    </w:p>
    <w:p w:rsidR="00195905" w:rsidRDefault="00195905" w:rsidP="00195905">
      <w:pPr>
        <w:spacing w:line="276" w:lineRule="auto"/>
        <w:rPr>
          <w:rFonts w:ascii="Topmarks" w:hAnsi="Topmarks"/>
        </w:rPr>
      </w:pPr>
    </w:p>
    <w:p w:rsidR="002F0C32" w:rsidRPr="00D356D3" w:rsidRDefault="002F0C32" w:rsidP="00195905">
      <w:pPr>
        <w:spacing w:line="276" w:lineRule="auto"/>
        <w:rPr>
          <w:rFonts w:ascii="Topmarks" w:hAnsi="Topmarks"/>
        </w:rPr>
      </w:pPr>
    </w:p>
    <w:p w:rsidR="00195905" w:rsidRPr="00D356D3" w:rsidRDefault="00195905" w:rsidP="00195905">
      <w:pPr>
        <w:spacing w:line="276" w:lineRule="auto"/>
        <w:rPr>
          <w:rFonts w:ascii="Topmarks" w:hAnsi="Topmarks"/>
        </w:rPr>
      </w:pPr>
    </w:p>
    <w:p w:rsidR="0046573D" w:rsidRPr="00D356D3" w:rsidRDefault="0046573D" w:rsidP="00195905">
      <w:pPr>
        <w:spacing w:line="276" w:lineRule="auto"/>
        <w:jc w:val="center"/>
        <w:rPr>
          <w:rFonts w:ascii="Topmarks" w:hAnsi="Topmarks"/>
          <w:b/>
        </w:rPr>
      </w:pPr>
      <w:r w:rsidRPr="00D356D3">
        <w:rPr>
          <w:rFonts w:ascii="Topmarks" w:hAnsi="Topmarks"/>
          <w:b/>
        </w:rPr>
        <w:lastRenderedPageBreak/>
        <w:t>Rad na osnovnim temama</w:t>
      </w:r>
    </w:p>
    <w:p w:rsidR="0046573D" w:rsidRPr="00D356D3" w:rsidRDefault="0046573D" w:rsidP="00195905">
      <w:pPr>
        <w:spacing w:line="276" w:lineRule="auto"/>
        <w:rPr>
          <w:rFonts w:ascii="Topmarks" w:hAnsi="Topmarks"/>
          <w:b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  <w:b/>
        </w:rPr>
      </w:pPr>
      <w:r w:rsidRPr="00D356D3">
        <w:rPr>
          <w:rFonts w:ascii="Topmarks" w:hAnsi="Topmarks"/>
          <w:b/>
        </w:rPr>
        <w:t>1. Voda (štednja vode)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predstavljanje teme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značenje vode za život na zemlji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voda u živim organizmima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voda u nastavnom programu po predmetima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 xml:space="preserve">izvor, vodoopskrbni sustav u mjestu, pročišćivači 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potrošnja vode u kućanstvima i/ili gospodarstvima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možemo li i koliko koristiti kišnicu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gubici vode (slavine i sanitarni prostori)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vodomjer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vodna naknada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praćenje potrošnje vode nakon poduzetih mjera štednje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kakvoća pitke vode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istraživanja i rad na manjim projektima</w:t>
      </w:r>
    </w:p>
    <w:p w:rsidR="0046573D" w:rsidRPr="00D356D3" w:rsidRDefault="0046573D" w:rsidP="00195905">
      <w:pPr>
        <w:numPr>
          <w:ilvl w:val="0"/>
          <w:numId w:val="2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praćenje programa i evaluacija.</w:t>
      </w:r>
    </w:p>
    <w:p w:rsidR="0046573D" w:rsidRPr="00D356D3" w:rsidRDefault="0046573D" w:rsidP="00195905">
      <w:pPr>
        <w:spacing w:line="276" w:lineRule="auto"/>
        <w:rPr>
          <w:rFonts w:ascii="Topmarks" w:hAnsi="Topmarks"/>
        </w:rPr>
      </w:pPr>
    </w:p>
    <w:p w:rsidR="0046573D" w:rsidRPr="00D356D3" w:rsidRDefault="0046573D" w:rsidP="00195905">
      <w:pPr>
        <w:spacing w:line="276" w:lineRule="auto"/>
        <w:rPr>
          <w:rFonts w:ascii="Topmarks" w:hAnsi="Topmarks"/>
          <w:b/>
        </w:rPr>
      </w:pPr>
      <w:r w:rsidRPr="00D356D3">
        <w:rPr>
          <w:rFonts w:ascii="Topmarks" w:hAnsi="Topmarks"/>
          <w:b/>
        </w:rPr>
        <w:t>2. Zbrinjavanje otpada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predstavljanje teme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pojmovnik, vrste otpada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potreba selektivnog prikupljanja otpada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recikliranje (oporaba) - općenito i primjena u Republici Hrvatskoj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kućni i industrijski otpad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vrste i količina otpada u školi i kućanstvu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mogućnost smanjivanja</w:t>
      </w:r>
      <w:r w:rsidR="00E862A4" w:rsidRPr="00D356D3">
        <w:rPr>
          <w:rFonts w:ascii="Topmarks" w:hAnsi="Topmarks"/>
        </w:rPr>
        <w:t xml:space="preserve"> </w:t>
      </w:r>
      <w:r w:rsidRPr="00D356D3">
        <w:rPr>
          <w:rFonts w:ascii="Topmarks" w:hAnsi="Topmarks"/>
        </w:rPr>
        <w:t>i iskorištavanja</w:t>
      </w:r>
      <w:r w:rsidR="00E862A4" w:rsidRPr="00D356D3">
        <w:rPr>
          <w:rFonts w:ascii="Topmarks" w:hAnsi="Topmarks"/>
        </w:rPr>
        <w:t xml:space="preserve"> </w:t>
      </w:r>
      <w:r w:rsidRPr="00D356D3">
        <w:rPr>
          <w:rFonts w:ascii="Topmarks" w:hAnsi="Topmarks"/>
        </w:rPr>
        <w:t>otpada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tema otpad u nastavnom programu po predmetima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praktične aktivnosti učenika u školi i izvan nje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ure</w:t>
      </w:r>
      <w:r w:rsidRPr="00D356D3">
        <w:rPr>
          <w:rFonts w:asciiTheme="minorHAnsi" w:hAnsiTheme="minorHAnsi"/>
        </w:rPr>
        <w:t>đ</w:t>
      </w:r>
      <w:r w:rsidRPr="00D356D3">
        <w:rPr>
          <w:rFonts w:ascii="Topmarks" w:hAnsi="Topmarks"/>
        </w:rPr>
        <w:t>ivanje školskog okoliša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izrada plana djelovanja (programa rada)</w:t>
      </w:r>
    </w:p>
    <w:p w:rsidR="0046573D" w:rsidRPr="00D356D3" w:rsidRDefault="0046573D" w:rsidP="00195905">
      <w:pPr>
        <w:numPr>
          <w:ilvl w:val="0"/>
          <w:numId w:val="4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praćenje i evaluacija programa.</w:t>
      </w:r>
    </w:p>
    <w:p w:rsidR="002B781C" w:rsidRPr="00D356D3" w:rsidRDefault="002B781C" w:rsidP="00195905">
      <w:pPr>
        <w:spacing w:line="276" w:lineRule="auto"/>
        <w:ind w:left="360"/>
        <w:rPr>
          <w:rFonts w:ascii="Topmarks" w:hAnsi="Topmarks"/>
        </w:rPr>
      </w:pPr>
    </w:p>
    <w:p w:rsidR="002B781C" w:rsidRPr="00D356D3" w:rsidRDefault="002B781C" w:rsidP="00195905">
      <w:pPr>
        <w:spacing w:line="276" w:lineRule="auto"/>
        <w:ind w:left="360"/>
        <w:rPr>
          <w:rFonts w:ascii="Topmarks" w:hAnsi="Topmarks"/>
        </w:rPr>
      </w:pPr>
    </w:p>
    <w:p w:rsidR="002B781C" w:rsidRPr="00D356D3" w:rsidRDefault="002B781C" w:rsidP="00195905">
      <w:p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  <w:b/>
        </w:rPr>
        <w:t>3. Zdrav život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predstavljanje teme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učenje o temeljnim utjecajima kojima je izloženo zdravlje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izbor zdrave hrane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stvoriti sredinu i uvjete rada koji će omogućiti emocionalno zdravlje djece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učiti o zdravoj i uravnoteženoj prehrani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podjela, uloga i sastav hranjivih tvari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aditivi i njihova uloga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proizvodnja hrane s posebnim osvrtom na ekološku poljoprivredu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lastRenderedPageBreak/>
        <w:t>školska kuhinja (prehrana organizirana za učenika produženog stručnog tretmana)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planiranje i sastavljanje jelovnika i piramide zdrave hrane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značenje drugih čimbenika za zdrav život (tjelesna aktivnost, sunce)</w:t>
      </w:r>
    </w:p>
    <w:p w:rsidR="002B781C" w:rsidRPr="00D356D3" w:rsidRDefault="002B781C" w:rsidP="00195905">
      <w:pPr>
        <w:numPr>
          <w:ilvl w:val="0"/>
          <w:numId w:val="13"/>
        </w:numPr>
        <w:spacing w:line="276" w:lineRule="auto"/>
        <w:rPr>
          <w:rFonts w:ascii="Topmarks" w:hAnsi="Topmarks"/>
        </w:rPr>
      </w:pPr>
      <w:r w:rsidRPr="00D356D3">
        <w:rPr>
          <w:rFonts w:ascii="Topmarks" w:hAnsi="Topmarks"/>
        </w:rPr>
        <w:t>alkoholizam, nikotinizam i droge</w:t>
      </w:r>
    </w:p>
    <w:p w:rsidR="0046573D" w:rsidRPr="00D356D3" w:rsidRDefault="002B781C" w:rsidP="00195905">
      <w:pPr>
        <w:pStyle w:val="Odlomakpopisa"/>
        <w:numPr>
          <w:ilvl w:val="0"/>
          <w:numId w:val="13"/>
        </w:numPr>
        <w:rPr>
          <w:rFonts w:ascii="Topmarks" w:hAnsi="Topmarks"/>
          <w:sz w:val="24"/>
          <w:szCs w:val="24"/>
        </w:rPr>
      </w:pPr>
      <w:r w:rsidRPr="00D356D3">
        <w:rPr>
          <w:rFonts w:ascii="Topmarks" w:hAnsi="Topmarks"/>
          <w:sz w:val="24"/>
          <w:szCs w:val="24"/>
        </w:rPr>
        <w:t>praćenje i evaluacija programa.</w:t>
      </w:r>
    </w:p>
    <w:p w:rsidR="002B781C" w:rsidRPr="00D356D3" w:rsidRDefault="002B781C" w:rsidP="00195905">
      <w:pPr>
        <w:pStyle w:val="Odlomakpopisa"/>
        <w:ind w:left="360"/>
        <w:rPr>
          <w:rFonts w:ascii="Topmarks" w:hAnsi="Topmarks"/>
          <w:sz w:val="24"/>
          <w:szCs w:val="24"/>
        </w:rPr>
      </w:pPr>
    </w:p>
    <w:p w:rsidR="00921C97" w:rsidRPr="00195905" w:rsidRDefault="00921C97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32118" w:rsidRPr="00195905" w:rsidRDefault="00132118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32118" w:rsidRPr="00195905" w:rsidRDefault="00132118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32118" w:rsidRPr="00195905" w:rsidRDefault="00132118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32118" w:rsidRDefault="00132118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2F0C32" w:rsidRDefault="002F0C32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2F0C32" w:rsidRDefault="002F0C32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2F0C32" w:rsidRDefault="002F0C32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2F0C32" w:rsidRDefault="002F0C32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95905" w:rsidRPr="00195905" w:rsidRDefault="00195905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132118" w:rsidRPr="00195905" w:rsidRDefault="00132118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46573D" w:rsidRPr="00195905" w:rsidRDefault="0046573D" w:rsidP="00195905">
      <w:pPr>
        <w:spacing w:line="276" w:lineRule="auto"/>
        <w:rPr>
          <w:rFonts w:ascii="Topmarks" w:hAnsi="Topmarks"/>
          <w:sz w:val="22"/>
          <w:szCs w:val="22"/>
        </w:rPr>
      </w:pPr>
    </w:p>
    <w:tbl>
      <w:tblPr>
        <w:tblW w:w="10260" w:type="dxa"/>
        <w:tblInd w:w="-432" w:type="dxa"/>
        <w:tblBorders>
          <w:left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3330"/>
      </w:tblGrid>
      <w:tr w:rsidR="0046573D" w:rsidRPr="00195905" w:rsidTr="00B87B78">
        <w:tc>
          <w:tcPr>
            <w:tcW w:w="360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b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 w:cs="Tahoma"/>
                <w:b/>
                <w:sz w:val="22"/>
                <w:szCs w:val="22"/>
              </w:rPr>
            </w:pPr>
            <w:r w:rsidRPr="00195905">
              <w:rPr>
                <w:rFonts w:ascii="Topmarks" w:hAnsi="Topmarks" w:cs="Tahoma"/>
                <w:b/>
                <w:sz w:val="22"/>
                <w:szCs w:val="22"/>
              </w:rPr>
              <w:t>Aktivnosti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 w:cs="Tahoma"/>
                <w:b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 w:cs="Tahoma"/>
                <w:b/>
                <w:sz w:val="22"/>
                <w:szCs w:val="22"/>
              </w:rPr>
            </w:pPr>
            <w:r w:rsidRPr="00195905">
              <w:rPr>
                <w:rFonts w:ascii="Topmarks" w:hAnsi="Topmarks" w:cs="Tahoma"/>
                <w:b/>
                <w:sz w:val="22"/>
                <w:szCs w:val="22"/>
              </w:rPr>
              <w:t>Postupak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 w:cs="Tahoma"/>
                <w:b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jc w:val="center"/>
              <w:rPr>
                <w:rFonts w:ascii="Topmarks" w:hAnsi="Topmarks" w:cs="Tahoma"/>
                <w:b/>
                <w:sz w:val="22"/>
                <w:szCs w:val="22"/>
              </w:rPr>
            </w:pPr>
            <w:r w:rsidRPr="00195905">
              <w:rPr>
                <w:rFonts w:ascii="Topmarks" w:hAnsi="Topmarks" w:cs="Tahoma"/>
                <w:b/>
                <w:sz w:val="22"/>
                <w:szCs w:val="22"/>
              </w:rPr>
              <w:t>Sudionici</w:t>
            </w:r>
          </w:p>
        </w:tc>
      </w:tr>
      <w:tr w:rsidR="0046573D" w:rsidRPr="00195905">
        <w:tc>
          <w:tcPr>
            <w:tcW w:w="36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Usvajanje osnovnih tema i oblika rada  (rujan)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odlučivanje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Učiteljsko vijeće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Eko-odbor</w:t>
            </w:r>
          </w:p>
        </w:tc>
      </w:tr>
      <w:tr w:rsidR="0046573D" w:rsidRPr="00195905">
        <w:tc>
          <w:tcPr>
            <w:tcW w:w="36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Mjerenje potrošnje vode svakih 15 dana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očitavanje brojila</w:t>
            </w:r>
            <w:r w:rsidR="008C17C3" w:rsidRPr="00195905">
              <w:rPr>
                <w:rFonts w:ascii="Topmarks" w:hAnsi="Topmarks" w:cs="Tahoma"/>
                <w:sz w:val="22"/>
                <w:szCs w:val="22"/>
              </w:rPr>
              <w:t xml:space="preserve"> svakih 15 dana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domar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voditelj Eko-ophodnje</w:t>
            </w:r>
          </w:p>
          <w:p w:rsidR="0046573D" w:rsidRPr="00195905" w:rsidRDefault="0066291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 xml:space="preserve">   učitelj</w:t>
            </w:r>
            <w:r w:rsidR="0046573D" w:rsidRPr="00195905">
              <w:rPr>
                <w:rFonts w:ascii="Topmarks" w:hAnsi="Topmarks" w:cs="Tahoma"/>
                <w:sz w:val="22"/>
                <w:szCs w:val="22"/>
              </w:rPr>
              <w:t xml:space="preserve"> B/K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zaduženi učenici (2)</w:t>
            </w:r>
          </w:p>
        </w:tc>
      </w:tr>
      <w:tr w:rsidR="0046573D" w:rsidRPr="00195905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Reguliranje mlaza vode i zatvaranje vode nakon završene nastave u pisoarima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8C17C3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P</w:t>
            </w:r>
            <w:r w:rsidR="0046573D" w:rsidRPr="00195905">
              <w:rPr>
                <w:rFonts w:ascii="Topmarks" w:hAnsi="Topmarks" w:cs="Tahoma"/>
                <w:sz w:val="22"/>
                <w:szCs w:val="22"/>
              </w:rPr>
              <w:t>regled</w:t>
            </w:r>
            <w:r w:rsidRPr="00195905">
              <w:rPr>
                <w:rFonts w:ascii="Topmarks" w:hAnsi="Topmarks" w:cs="Tahoma"/>
                <w:sz w:val="22"/>
                <w:szCs w:val="22"/>
              </w:rPr>
              <w:t>, svakodnevno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domar</w:t>
            </w:r>
          </w:p>
        </w:tc>
      </w:tr>
      <w:tr w:rsidR="0046573D" w:rsidRPr="00195905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Dnevno kontroliranje stanja slavina i sanitarnih čvorova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8C17C3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P</w:t>
            </w:r>
            <w:r w:rsidR="0046573D" w:rsidRPr="00195905">
              <w:rPr>
                <w:rFonts w:ascii="Topmarks" w:hAnsi="Topmarks" w:cs="Tahoma"/>
                <w:sz w:val="22"/>
                <w:szCs w:val="22"/>
              </w:rPr>
              <w:t>regled</w:t>
            </w:r>
            <w:r w:rsidRPr="00195905">
              <w:rPr>
                <w:rFonts w:ascii="Topmarks" w:hAnsi="Topmarks" w:cs="Tahoma"/>
                <w:sz w:val="22"/>
                <w:szCs w:val="22"/>
              </w:rPr>
              <w:t>, svakodnevno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95905" w:rsidRDefault="009D5FDB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zaduženi</w:t>
            </w:r>
            <w:r w:rsidR="0046573D" w:rsidRPr="00195905">
              <w:rPr>
                <w:rFonts w:ascii="Topmarks" w:hAnsi="Topmarks" w:cs="Tahoma"/>
                <w:sz w:val="22"/>
                <w:szCs w:val="22"/>
              </w:rPr>
              <w:t xml:space="preserve"> učenici (2)</w:t>
            </w:r>
          </w:p>
          <w:p w:rsidR="0046573D" w:rsidRPr="00195905" w:rsidRDefault="0066291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spremačice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</w:p>
        </w:tc>
      </w:tr>
      <w:tr w:rsidR="0046573D" w:rsidRPr="00195905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Obilježavanje datuma vezanih uz ekološku tematiku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radionice,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akcije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svi učitelji i učenici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stručno razvojna služba</w:t>
            </w:r>
          </w:p>
        </w:tc>
      </w:tr>
      <w:tr w:rsidR="0046573D" w:rsidRPr="00195905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2B781C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 xml:space="preserve">Predstavljanje programa </w:t>
            </w:r>
            <w:r w:rsidR="00F8699F" w:rsidRPr="00195905">
              <w:rPr>
                <w:rFonts w:ascii="Topmarks" w:hAnsi="Topmarks" w:cs="Tahoma"/>
                <w:sz w:val="22"/>
                <w:szCs w:val="22"/>
              </w:rPr>
              <w:t>“</w:t>
            </w:r>
            <w:r w:rsidRPr="00195905">
              <w:rPr>
                <w:rFonts w:ascii="Topmarks" w:hAnsi="Topmarks" w:cs="Tahoma"/>
                <w:sz w:val="22"/>
                <w:szCs w:val="22"/>
              </w:rPr>
              <w:t>Eko pak</w:t>
            </w:r>
            <w:r w:rsidR="00195905" w:rsidRPr="00195905">
              <w:rPr>
                <w:rFonts w:ascii="Topmarks" w:hAnsi="Topmarks" w:cs="Tahoma"/>
                <w:sz w:val="22"/>
                <w:szCs w:val="22"/>
              </w:rPr>
              <w:t>et</w:t>
            </w:r>
            <w:r w:rsidRPr="00195905">
              <w:rPr>
                <w:rFonts w:ascii="Topmarks" w:hAnsi="Topmarks" w:cs="Tahoma"/>
                <w:sz w:val="22"/>
                <w:szCs w:val="22"/>
              </w:rPr>
              <w:t>“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F8699F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 xml:space="preserve">prezentiranje na Satu razrednika – učenje o odvojenom </w:t>
            </w:r>
            <w:r w:rsidR="002B781C" w:rsidRPr="00195905">
              <w:rPr>
                <w:rFonts w:ascii="Topmarks" w:hAnsi="Topmarks" w:cs="Tahoma"/>
                <w:sz w:val="22"/>
                <w:szCs w:val="22"/>
              </w:rPr>
              <w:t>tetra-pak ambalaže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699F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</w:t>
            </w:r>
            <w:r w:rsidR="00662915" w:rsidRPr="00195905">
              <w:rPr>
                <w:rFonts w:ascii="Topmarks" w:hAnsi="Topmarks" w:cs="Tahoma"/>
                <w:sz w:val="22"/>
                <w:szCs w:val="22"/>
              </w:rPr>
              <w:t xml:space="preserve"> zaduženi učenici</w:t>
            </w:r>
            <w:r w:rsidR="00F8699F" w:rsidRPr="00195905">
              <w:rPr>
                <w:rFonts w:ascii="Topmarks" w:hAnsi="Topmarks" w:cs="Tahoma"/>
                <w:sz w:val="22"/>
                <w:szCs w:val="22"/>
              </w:rPr>
              <w:t xml:space="preserve"> koristeći ppt </w:t>
            </w:r>
          </w:p>
          <w:p w:rsidR="0046573D" w:rsidRPr="00195905" w:rsidRDefault="00F8699F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 xml:space="preserve">  </w:t>
            </w:r>
          </w:p>
        </w:tc>
      </w:tr>
      <w:tr w:rsidR="0046573D" w:rsidRPr="00195905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Prikupljanje papirnog otpada na području škole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dvi</w:t>
            </w:r>
            <w:r w:rsidR="002B781C" w:rsidRPr="00195905">
              <w:rPr>
                <w:rFonts w:ascii="Topmarks" w:hAnsi="Topmarks" w:cs="Tahoma"/>
                <w:sz w:val="22"/>
                <w:szCs w:val="22"/>
              </w:rPr>
              <w:t>je akcije godišnje, (u prosincu</w:t>
            </w:r>
            <w:r w:rsidRPr="00195905">
              <w:rPr>
                <w:rFonts w:ascii="Topmarks" w:hAnsi="Topmarks" w:cs="Tahoma"/>
                <w:sz w:val="22"/>
                <w:szCs w:val="22"/>
              </w:rPr>
              <w:t xml:space="preserve"> i svibnju)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95905" w:rsidRDefault="0066291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Eko-skupine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nastavnici B/K</w:t>
            </w:r>
          </w:p>
          <w:p w:rsidR="0046573D" w:rsidRPr="00195905" w:rsidRDefault="0066291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školski koordinatori</w:t>
            </w:r>
          </w:p>
        </w:tc>
      </w:tr>
      <w:tr w:rsidR="0046573D" w:rsidRPr="00195905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Otpad nije smeće, izrada ukrasa od plastične i papirnate ambalaže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tijekom cijele školske godine. školska zadruga, likovna radionica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 xml:space="preserve">- </w:t>
            </w:r>
            <w:r w:rsidR="00662915" w:rsidRPr="00195905">
              <w:rPr>
                <w:rFonts w:ascii="Topmarks" w:hAnsi="Topmarks" w:cs="Tahoma"/>
                <w:sz w:val="22"/>
                <w:szCs w:val="22"/>
              </w:rPr>
              <w:t>Eko-skupine</w:t>
            </w:r>
          </w:p>
          <w:p w:rsidR="009E651A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</w:t>
            </w:r>
            <w:r w:rsidR="00662915" w:rsidRPr="00195905">
              <w:rPr>
                <w:rFonts w:ascii="Topmarks" w:hAnsi="Topmarks" w:cs="Tahoma"/>
                <w:sz w:val="22"/>
                <w:szCs w:val="22"/>
              </w:rPr>
              <w:t xml:space="preserve"> voditelj školske zadruge</w:t>
            </w:r>
          </w:p>
          <w:p w:rsidR="0046573D" w:rsidRPr="00195905" w:rsidRDefault="0066291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učitelji B/K</w:t>
            </w:r>
          </w:p>
          <w:p w:rsidR="0046573D" w:rsidRPr="00195905" w:rsidRDefault="008C17C3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 xml:space="preserve">- </w:t>
            </w:r>
            <w:r w:rsidR="00662915" w:rsidRPr="00195905">
              <w:rPr>
                <w:rFonts w:ascii="Topmarks" w:hAnsi="Topmarks" w:cs="Tahoma"/>
                <w:sz w:val="22"/>
                <w:szCs w:val="22"/>
              </w:rPr>
              <w:t>učitelj likovne kulture</w:t>
            </w:r>
          </w:p>
        </w:tc>
      </w:tr>
      <w:tr w:rsidR="0046573D" w:rsidRPr="00195905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2B781C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 xml:space="preserve">Postavljanje </w:t>
            </w:r>
            <w:r w:rsidR="00195905" w:rsidRPr="00195905">
              <w:rPr>
                <w:rFonts w:ascii="Topmarks" w:hAnsi="Topmarks" w:cs="Tahoma"/>
                <w:sz w:val="22"/>
                <w:szCs w:val="22"/>
              </w:rPr>
              <w:t>kutija za Tetra Pak ambalažu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praktičan rad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95905" w:rsidRDefault="0019590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-svi učenici i učitelji</w:t>
            </w:r>
          </w:p>
        </w:tc>
      </w:tr>
      <w:tr w:rsidR="0046573D" w:rsidRPr="00195905" w:rsidTr="00F8699F">
        <w:trPr>
          <w:trHeight w:val="990"/>
        </w:trPr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9E651A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Integ</w:t>
            </w:r>
            <w:r w:rsidR="00662915" w:rsidRPr="00195905">
              <w:rPr>
                <w:rFonts w:ascii="Topmarks" w:hAnsi="Topmarks" w:cs="Tahoma"/>
                <w:sz w:val="22"/>
                <w:szCs w:val="22"/>
              </w:rPr>
              <w:t>riranje sadržaja na temu „Voda</w:t>
            </w:r>
            <w:r w:rsidR="002B781C" w:rsidRPr="00195905">
              <w:rPr>
                <w:rFonts w:ascii="Topmarks" w:hAnsi="Topmarks" w:cs="Tahoma"/>
                <w:sz w:val="22"/>
                <w:szCs w:val="22"/>
              </w:rPr>
              <w:t xml:space="preserve">“, </w:t>
            </w:r>
            <w:r w:rsidRPr="00195905">
              <w:rPr>
                <w:rFonts w:ascii="Topmarks" w:hAnsi="Topmarks" w:cs="Tahoma"/>
                <w:sz w:val="22"/>
                <w:szCs w:val="22"/>
              </w:rPr>
              <w:t xml:space="preserve"> „Otp</w:t>
            </w:r>
            <w:r w:rsidR="00662915" w:rsidRPr="00195905">
              <w:rPr>
                <w:rFonts w:ascii="Topmarks" w:hAnsi="Topmarks" w:cs="Tahoma"/>
                <w:sz w:val="22"/>
                <w:szCs w:val="22"/>
              </w:rPr>
              <w:t>ad“</w:t>
            </w:r>
            <w:r w:rsidR="0046573D" w:rsidRPr="00195905">
              <w:rPr>
                <w:rFonts w:ascii="Topmarks" w:hAnsi="Topmarks" w:cs="Tahoma"/>
                <w:sz w:val="22"/>
                <w:szCs w:val="22"/>
              </w:rPr>
              <w:t xml:space="preserve"> </w:t>
            </w:r>
            <w:r w:rsidR="002B781C" w:rsidRPr="00195905">
              <w:rPr>
                <w:rFonts w:ascii="Topmarks" w:hAnsi="Topmarks" w:cs="Tahoma"/>
                <w:sz w:val="22"/>
                <w:szCs w:val="22"/>
              </w:rPr>
              <w:t xml:space="preserve">i „Zdrav život“ </w:t>
            </w:r>
            <w:r w:rsidR="0046573D" w:rsidRPr="00195905">
              <w:rPr>
                <w:rFonts w:ascii="Topmarks" w:hAnsi="Topmarks" w:cs="Tahoma"/>
                <w:sz w:val="22"/>
                <w:szCs w:val="22"/>
              </w:rPr>
              <w:t>u s</w:t>
            </w:r>
            <w:r w:rsidR="00662915" w:rsidRPr="00195905">
              <w:rPr>
                <w:rFonts w:ascii="Topmarks" w:hAnsi="Topmarks" w:cs="Tahoma"/>
                <w:sz w:val="22"/>
                <w:szCs w:val="22"/>
              </w:rPr>
              <w:t>adržaje nastavnih predmeta, SR i INA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različiti postupci rada (planiranje provesti na početku školske godine)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2915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svi učitelji, razrednici i voditelji</w:t>
            </w:r>
          </w:p>
          <w:p w:rsidR="0046573D" w:rsidRPr="00195905" w:rsidRDefault="0066291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 xml:space="preserve"> </w:t>
            </w:r>
            <w:r w:rsidR="0046573D" w:rsidRPr="00195905">
              <w:rPr>
                <w:rFonts w:ascii="Topmarks" w:hAnsi="Topmarks" w:cs="Tahoma"/>
                <w:sz w:val="22"/>
                <w:szCs w:val="22"/>
              </w:rPr>
              <w:t xml:space="preserve"> skupina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stručno razvojna služba</w:t>
            </w:r>
          </w:p>
        </w:tc>
      </w:tr>
      <w:tr w:rsidR="0046573D" w:rsidRPr="00195905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</w:p>
          <w:p w:rsidR="0046573D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Obavješćivanje o novim izdanjima na zadanu tematiku, o lektiri i časopisima s ekološkom tematikom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radionice,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okrugli stolovi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knjižničarka</w:t>
            </w:r>
          </w:p>
        </w:tc>
      </w:tr>
      <w:tr w:rsidR="0046573D" w:rsidRPr="00195905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Što se to zbiva oko nas?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praćenje doga</w:t>
            </w:r>
            <w:r w:rsidRPr="00195905">
              <w:rPr>
                <w:rFonts w:asciiTheme="minorHAnsi" w:hAnsiTheme="minorHAnsi" w:cs="Tahoma"/>
                <w:sz w:val="22"/>
                <w:szCs w:val="22"/>
              </w:rPr>
              <w:t>đ</w:t>
            </w:r>
            <w:r w:rsidRPr="00195905">
              <w:rPr>
                <w:rFonts w:ascii="Topmarks" w:hAnsi="Topmarks" w:cs="Tahoma"/>
                <w:sz w:val="22"/>
                <w:szCs w:val="22"/>
              </w:rPr>
              <w:t>aja putem novina, radio i TV emisija</w:t>
            </w:r>
          </w:p>
          <w:p w:rsidR="009D5FDB" w:rsidRPr="00195905" w:rsidRDefault="009D5FDB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ure</w:t>
            </w:r>
            <w:r w:rsidRPr="00195905">
              <w:rPr>
                <w:rFonts w:asciiTheme="minorHAnsi" w:hAnsiTheme="minorHAnsi" w:cs="Tahoma"/>
                <w:sz w:val="22"/>
                <w:szCs w:val="22"/>
              </w:rPr>
              <w:t>đ</w:t>
            </w:r>
            <w:r w:rsidRPr="00195905">
              <w:rPr>
                <w:rFonts w:ascii="Topmarks" w:hAnsi="Topmarks" w:cs="Tahoma"/>
                <w:sz w:val="22"/>
                <w:szCs w:val="22"/>
              </w:rPr>
              <w:t>ivanje eko-panoa</w:t>
            </w:r>
            <w:r w:rsidR="00AF7CF3" w:rsidRPr="00195905">
              <w:rPr>
                <w:rFonts w:ascii="Topmarks" w:hAnsi="Topmarks" w:cs="Tahoma"/>
                <w:sz w:val="22"/>
                <w:szCs w:val="22"/>
              </w:rPr>
              <w:t>, sudjelovanje na natječajima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razredni odjeli (svi)</w:t>
            </w:r>
            <w:r w:rsidR="009E651A" w:rsidRPr="00195905">
              <w:rPr>
                <w:rFonts w:ascii="Topmarks" w:hAnsi="Topmarks" w:cs="Tahoma"/>
                <w:sz w:val="22"/>
                <w:szCs w:val="22"/>
              </w:rPr>
              <w:t xml:space="preserve"> s razrednic</w:t>
            </w:r>
            <w:r w:rsidR="00662915" w:rsidRPr="00195905">
              <w:rPr>
                <w:rFonts w:ascii="Topmarks" w:hAnsi="Topmarks" w:cs="Tahoma"/>
                <w:sz w:val="22"/>
                <w:szCs w:val="22"/>
              </w:rPr>
              <w:t>ima na satovima razrednika</w:t>
            </w:r>
            <w:r w:rsidR="009D5FDB" w:rsidRPr="00195905">
              <w:rPr>
                <w:rFonts w:ascii="Topmarks" w:hAnsi="Topmarks" w:cs="Tahoma"/>
                <w:sz w:val="22"/>
                <w:szCs w:val="22"/>
              </w:rPr>
              <w:t xml:space="preserve"> u okviru me</w:t>
            </w:r>
            <w:r w:rsidR="009D5FDB" w:rsidRPr="00195905">
              <w:rPr>
                <w:rFonts w:asciiTheme="minorHAnsi" w:hAnsiTheme="minorHAnsi" w:cs="Tahoma"/>
                <w:sz w:val="22"/>
                <w:szCs w:val="22"/>
              </w:rPr>
              <w:t>đ</w:t>
            </w:r>
            <w:r w:rsidR="009D5FDB" w:rsidRPr="00195905">
              <w:rPr>
                <w:rFonts w:ascii="Topmarks" w:hAnsi="Topmarks" w:cs="Tahoma"/>
                <w:sz w:val="22"/>
                <w:szCs w:val="22"/>
              </w:rPr>
              <w:t>upredmetnih tema.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</w:p>
        </w:tc>
      </w:tr>
      <w:tr w:rsidR="0046573D" w:rsidRPr="00195905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Sastanci Eko-odbora na početku šk. godine i prema potrebi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planiranje aktivnosti i osmišljavanje načina djelovanja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članovi Eko-odbora</w:t>
            </w:r>
          </w:p>
        </w:tc>
      </w:tr>
      <w:tr w:rsidR="0046573D" w:rsidRPr="00195905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5FDB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Projektni dani na t</w:t>
            </w:r>
            <w:r w:rsidR="00E173E3" w:rsidRPr="00195905">
              <w:rPr>
                <w:rFonts w:ascii="Topmarks" w:hAnsi="Topmarks" w:cs="Tahoma"/>
                <w:sz w:val="22"/>
                <w:szCs w:val="22"/>
              </w:rPr>
              <w:t>emu:</w:t>
            </w:r>
          </w:p>
          <w:p w:rsidR="0046573D" w:rsidRPr="00195905" w:rsidRDefault="002F0C32" w:rsidP="00195905">
            <w:pPr>
              <w:spacing w:line="276" w:lineRule="auto"/>
              <w:ind w:left="360"/>
              <w:rPr>
                <w:rFonts w:ascii="Topmarks" w:hAnsi="Topmarks" w:cs="Tahoma"/>
                <w:sz w:val="22"/>
                <w:szCs w:val="22"/>
              </w:rPr>
            </w:pPr>
            <w:r>
              <w:rPr>
                <w:rFonts w:ascii="Topmarks" w:hAnsi="Topmarks" w:cs="Tahoma"/>
                <w:sz w:val="22"/>
                <w:szCs w:val="22"/>
              </w:rPr>
              <w:t>„ Zdrav život – kroz tradicijska jela i običaje“</w:t>
            </w:r>
          </w:p>
          <w:p w:rsidR="00F8699F" w:rsidRPr="00195905" w:rsidRDefault="00F8699F" w:rsidP="00195905">
            <w:pPr>
              <w:spacing w:line="276" w:lineRule="auto"/>
              <w:ind w:left="360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lastRenderedPageBreak/>
              <w:t>Dan otvorenih vrata škole, projekt „Kulturna baštin</w:t>
            </w:r>
            <w:r w:rsidR="002F0C32">
              <w:rPr>
                <w:rFonts w:ascii="Topmarks" w:hAnsi="Topmarks" w:cs="Tahoma"/>
                <w:sz w:val="22"/>
                <w:szCs w:val="22"/>
              </w:rPr>
              <w:t>e baštine i Eko škole“( 7.4.)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lastRenderedPageBreak/>
              <w:t xml:space="preserve">planiranje radionica, istraživačkih aktivnosti, terenske nastave i različitih sportskih i društvenih </w:t>
            </w:r>
            <w:r w:rsidRPr="00195905">
              <w:rPr>
                <w:rFonts w:ascii="Topmarks" w:hAnsi="Topmarks" w:cs="Tahoma"/>
                <w:sz w:val="22"/>
                <w:szCs w:val="22"/>
              </w:rPr>
              <w:lastRenderedPageBreak/>
              <w:t>igara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62915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lastRenderedPageBreak/>
              <w:t>- svi učitelji prema svojim</w:t>
            </w:r>
          </w:p>
          <w:p w:rsidR="00195905" w:rsidRDefault="0066291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 xml:space="preserve"> </w:t>
            </w:r>
            <w:r w:rsidR="0046573D" w:rsidRPr="00195905">
              <w:rPr>
                <w:rFonts w:ascii="Topmarks" w:hAnsi="Topmarks" w:cs="Tahoma"/>
                <w:sz w:val="22"/>
                <w:szCs w:val="22"/>
              </w:rPr>
              <w:t xml:space="preserve"> af</w:t>
            </w:r>
            <w:r w:rsidRPr="00195905">
              <w:rPr>
                <w:rFonts w:ascii="Topmarks" w:hAnsi="Topmarks" w:cs="Tahoma"/>
                <w:sz w:val="22"/>
                <w:szCs w:val="22"/>
              </w:rPr>
              <w:t>initetima  i u skladu sa</w:t>
            </w:r>
          </w:p>
          <w:p w:rsidR="00662915" w:rsidRPr="00195905" w:rsidRDefault="0019590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>
              <w:rPr>
                <w:rFonts w:ascii="Topmarks" w:hAnsi="Topmarks" w:cs="Tahoma"/>
                <w:sz w:val="22"/>
                <w:szCs w:val="22"/>
              </w:rPr>
              <w:t xml:space="preserve"> </w:t>
            </w:r>
            <w:r w:rsidR="00662915" w:rsidRPr="00195905">
              <w:rPr>
                <w:rFonts w:ascii="Topmarks" w:hAnsi="Topmarks" w:cs="Tahoma"/>
                <w:sz w:val="22"/>
                <w:szCs w:val="22"/>
              </w:rPr>
              <w:t xml:space="preserve"> željama</w:t>
            </w:r>
          </w:p>
          <w:p w:rsidR="0046573D" w:rsidRPr="00195905" w:rsidRDefault="0066291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lastRenderedPageBreak/>
              <w:t xml:space="preserve"> </w:t>
            </w:r>
            <w:r w:rsidR="0046573D" w:rsidRPr="00195905">
              <w:rPr>
                <w:rFonts w:ascii="Topmarks" w:hAnsi="Topmarks" w:cs="Tahoma"/>
                <w:sz w:val="22"/>
                <w:szCs w:val="22"/>
              </w:rPr>
              <w:t xml:space="preserve"> i potrebama djece</w:t>
            </w:r>
          </w:p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 xml:space="preserve">- Eko </w:t>
            </w:r>
            <w:r w:rsidR="00F8699F" w:rsidRPr="00195905">
              <w:rPr>
                <w:rFonts w:ascii="Topmarks" w:hAnsi="Topmarks" w:cs="Tahoma"/>
                <w:sz w:val="22"/>
                <w:szCs w:val="22"/>
              </w:rPr>
              <w:t>–</w:t>
            </w:r>
            <w:r w:rsidRPr="00195905">
              <w:rPr>
                <w:rFonts w:ascii="Topmarks" w:hAnsi="Topmarks" w:cs="Tahoma"/>
                <w:sz w:val="22"/>
                <w:szCs w:val="22"/>
              </w:rPr>
              <w:t xml:space="preserve"> odbor</w:t>
            </w:r>
          </w:p>
          <w:p w:rsidR="00F8699F" w:rsidRPr="00195905" w:rsidRDefault="00F8699F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</w:p>
        </w:tc>
      </w:tr>
      <w:tr w:rsidR="0046573D" w:rsidRPr="00195905" w:rsidTr="00132118">
        <w:tc>
          <w:tcPr>
            <w:tcW w:w="360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6573D" w:rsidRPr="00195905" w:rsidRDefault="0046573D" w:rsidP="00195905">
            <w:pPr>
              <w:numPr>
                <w:ilvl w:val="0"/>
                <w:numId w:val="8"/>
              </w:num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lastRenderedPageBreak/>
              <w:t>Povezivanje i suradnja sudionika i sadržaja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573D" w:rsidRPr="00195905" w:rsidRDefault="0046573D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različiti postupci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6573D" w:rsidRPr="00195905" w:rsidRDefault="0066291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 xml:space="preserve">- ravnatelj </w:t>
            </w:r>
          </w:p>
          <w:p w:rsidR="0046573D" w:rsidRPr="00195905" w:rsidRDefault="00662915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  <w:r w:rsidRPr="00195905">
              <w:rPr>
                <w:rFonts w:ascii="Topmarks" w:hAnsi="Topmarks" w:cs="Tahoma"/>
                <w:sz w:val="22"/>
                <w:szCs w:val="22"/>
              </w:rPr>
              <w:t>- školski koordinatori</w:t>
            </w:r>
          </w:p>
          <w:p w:rsidR="00132118" w:rsidRPr="00195905" w:rsidRDefault="00132118" w:rsidP="00195905">
            <w:pPr>
              <w:spacing w:line="276" w:lineRule="auto"/>
              <w:rPr>
                <w:rFonts w:ascii="Topmarks" w:hAnsi="Topmarks" w:cs="Tahoma"/>
                <w:sz w:val="22"/>
                <w:szCs w:val="22"/>
              </w:rPr>
            </w:pPr>
          </w:p>
        </w:tc>
      </w:tr>
    </w:tbl>
    <w:p w:rsidR="00195905" w:rsidRDefault="00195905" w:rsidP="00195905">
      <w:pPr>
        <w:spacing w:line="276" w:lineRule="auto"/>
        <w:rPr>
          <w:rFonts w:ascii="Topmarks" w:hAnsi="Topmarks" w:cs="Tahoma"/>
          <w:b/>
          <w:sz w:val="22"/>
          <w:szCs w:val="22"/>
        </w:rPr>
      </w:pPr>
    </w:p>
    <w:p w:rsidR="00F8699F" w:rsidRDefault="00F8699F" w:rsidP="00195905">
      <w:pPr>
        <w:spacing w:line="276" w:lineRule="auto"/>
        <w:rPr>
          <w:rFonts w:ascii="Topmarks" w:hAnsi="Topmarks" w:cs="Tahoma"/>
          <w:b/>
          <w:sz w:val="22"/>
          <w:szCs w:val="22"/>
        </w:rPr>
      </w:pPr>
    </w:p>
    <w:p w:rsidR="0036215F" w:rsidRDefault="0036215F" w:rsidP="00195905">
      <w:pPr>
        <w:spacing w:line="276" w:lineRule="auto"/>
        <w:rPr>
          <w:rFonts w:ascii="Topmarks" w:hAnsi="Topmarks" w:cs="Tahoma"/>
          <w:b/>
          <w:sz w:val="22"/>
          <w:szCs w:val="22"/>
        </w:rPr>
      </w:pPr>
    </w:p>
    <w:p w:rsidR="0036215F" w:rsidRPr="00195905" w:rsidRDefault="0036215F" w:rsidP="00195905">
      <w:pPr>
        <w:spacing w:line="276" w:lineRule="auto"/>
        <w:rPr>
          <w:rFonts w:ascii="Topmarks" w:hAnsi="Topmarks" w:cs="Tahoma"/>
          <w:b/>
          <w:sz w:val="22"/>
          <w:szCs w:val="22"/>
        </w:rPr>
      </w:pPr>
    </w:p>
    <w:p w:rsidR="002B781C" w:rsidRPr="00195905" w:rsidRDefault="002B781C" w:rsidP="00195905">
      <w:pPr>
        <w:spacing w:line="276" w:lineRule="auto"/>
        <w:jc w:val="center"/>
        <w:rPr>
          <w:rFonts w:ascii="Topmarks" w:hAnsi="Topmarks"/>
          <w:b/>
          <w:i/>
          <w:sz w:val="22"/>
          <w:szCs w:val="22"/>
        </w:rPr>
      </w:pPr>
      <w:r w:rsidRPr="00195905">
        <w:rPr>
          <w:rFonts w:ascii="Topmarks" w:hAnsi="Topmarks"/>
          <w:b/>
          <w:sz w:val="28"/>
          <w:szCs w:val="28"/>
        </w:rPr>
        <w:t>OBILJEŽAVANJE ZNAČAJNIH DATUMA NA GLAVNOM PANOU</w:t>
      </w:r>
      <w:r w:rsidRPr="00195905">
        <w:rPr>
          <w:rFonts w:ascii="Topmarks" w:hAnsi="Topmarks"/>
          <w:b/>
          <w:sz w:val="28"/>
          <w:szCs w:val="28"/>
        </w:rPr>
        <w:br/>
        <w:t>ŠK.GOD. 2015/16</w:t>
      </w:r>
      <w:r w:rsidRPr="00195905">
        <w:rPr>
          <w:rFonts w:ascii="Topmarks" w:hAnsi="Topmarks"/>
          <w:b/>
          <w:i/>
          <w:sz w:val="22"/>
          <w:szCs w:val="22"/>
        </w:rPr>
        <w:t>.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b/>
          <w:color w:val="92D050"/>
          <w:sz w:val="22"/>
          <w:szCs w:val="22"/>
        </w:rPr>
        <w:t>RUJAN</w:t>
      </w:r>
      <w:r w:rsidRPr="00195905">
        <w:rPr>
          <w:rFonts w:ascii="Topmarks" w:hAnsi="Topmarks"/>
          <w:b/>
          <w:color w:val="92D050"/>
          <w:sz w:val="22"/>
          <w:szCs w:val="22"/>
        </w:rPr>
        <w:br/>
        <w:t xml:space="preserve">4.9. POSTAVITI PANO DOBRODOŠLICE PRVAŠIMA - </w:t>
      </w:r>
      <w:r w:rsidRPr="00195905">
        <w:rPr>
          <w:rFonts w:ascii="Topmarks" w:hAnsi="Topmarks"/>
          <w:sz w:val="22"/>
          <w:szCs w:val="22"/>
        </w:rPr>
        <w:t>LIKOVNI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23.9. DAN EUROPSKE BAŠTINE – ZAŠTIČENA SPOMENIČKA BAŠTINA (UNESCO-VI SPOMENICI) – GEOGRAFIJA/LIKOVNI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b/>
          <w:color w:val="92D050"/>
          <w:sz w:val="22"/>
          <w:szCs w:val="22"/>
        </w:rPr>
      </w:pPr>
      <w:r w:rsidRPr="00195905">
        <w:rPr>
          <w:rFonts w:ascii="Topmarks" w:hAnsi="Topmarks"/>
          <w:b/>
          <w:color w:val="92D050"/>
          <w:sz w:val="22"/>
          <w:szCs w:val="22"/>
        </w:rPr>
        <w:t>LISTOPAD</w:t>
      </w:r>
    </w:p>
    <w:p w:rsidR="002B781C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10.10. DAN ZAHVALNOSTI ZA PLODOVE ZEMLJE – VJERONAUK/ UČITELJICE RN / LIKOVNI</w:t>
      </w:r>
    </w:p>
    <w:p w:rsidR="002955AB" w:rsidRPr="00195905" w:rsidRDefault="002955AB" w:rsidP="00195905">
      <w:pPr>
        <w:spacing w:line="276" w:lineRule="auto"/>
        <w:rPr>
          <w:rFonts w:ascii="Topmarks" w:hAnsi="Topmarks"/>
          <w:sz w:val="22"/>
          <w:szCs w:val="22"/>
        </w:rPr>
      </w:pPr>
      <w:r>
        <w:rPr>
          <w:rFonts w:ascii="Topmarks" w:hAnsi="Topmarks"/>
          <w:sz w:val="22"/>
          <w:szCs w:val="22"/>
        </w:rPr>
        <w:t>18.10.DAN KRAVATE - UČITELJICE RN, RAZREDNICI, PEDAGOGINJA,LIKOVNI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b/>
          <w:color w:val="92D050"/>
          <w:sz w:val="22"/>
          <w:szCs w:val="22"/>
        </w:rPr>
      </w:pPr>
      <w:r w:rsidRPr="00195905">
        <w:rPr>
          <w:rFonts w:ascii="Topmarks" w:hAnsi="Topmarks"/>
          <w:b/>
          <w:color w:val="92D050"/>
          <w:sz w:val="22"/>
          <w:szCs w:val="22"/>
        </w:rPr>
        <w:t>STUDENI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POČETKOM 11. MJ. PRIPREMITI ( 17.11.) SVJETSKI DAN NEPUŠAČA- BIOLOGIJA/LIKOVNI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18.11. SPOMEN NA VUKOVAR - HRVATSKI JEZIK/ LIKOVNI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color w:val="92D050"/>
          <w:sz w:val="22"/>
          <w:szCs w:val="22"/>
        </w:rPr>
      </w:pPr>
      <w:r w:rsidRPr="00195905">
        <w:rPr>
          <w:rFonts w:ascii="Topmarks" w:hAnsi="Topmarks"/>
          <w:color w:val="92D050"/>
          <w:sz w:val="22"/>
          <w:szCs w:val="22"/>
        </w:rPr>
        <w:t>PROSINAC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IZA SV. NIKOLE ( 14.12.) ME</w:t>
      </w:r>
      <w:r w:rsidRPr="00195905">
        <w:rPr>
          <w:rFonts w:ascii="Comic Sans MS" w:hAnsi="Comic Sans MS"/>
          <w:sz w:val="22"/>
          <w:szCs w:val="22"/>
        </w:rPr>
        <w:t>Đ</w:t>
      </w:r>
      <w:r w:rsidRPr="00195905">
        <w:rPr>
          <w:rFonts w:ascii="Topmarks" w:hAnsi="Topmarks"/>
          <w:sz w:val="22"/>
          <w:szCs w:val="22"/>
        </w:rPr>
        <w:t>UNARODNI DAN PROTESTA ( UČENICI 8. RAZ. I RAZREDNICI – GOO)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BOŽIĆ – LIKOVNI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color w:val="92D050"/>
          <w:sz w:val="22"/>
          <w:szCs w:val="22"/>
        </w:rPr>
      </w:pPr>
      <w:r w:rsidRPr="00195905">
        <w:rPr>
          <w:rFonts w:ascii="Topmarks" w:hAnsi="Topmarks"/>
          <w:color w:val="92D050"/>
          <w:sz w:val="22"/>
          <w:szCs w:val="22"/>
        </w:rPr>
        <w:t>SIJEČANJ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15.1. ME</w:t>
      </w:r>
      <w:r w:rsidRPr="00195905">
        <w:rPr>
          <w:rFonts w:ascii="Comic Sans MS" w:hAnsi="Comic Sans MS"/>
          <w:sz w:val="22"/>
          <w:szCs w:val="22"/>
        </w:rPr>
        <w:t>Đ</w:t>
      </w:r>
      <w:r w:rsidRPr="00195905">
        <w:rPr>
          <w:rFonts w:ascii="Topmarks" w:hAnsi="Topmarks"/>
          <w:sz w:val="22"/>
          <w:szCs w:val="22"/>
        </w:rPr>
        <w:t>UNARODNI DAN PRIZNANJA RH – POVIJEST/LIKOVNI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color w:val="92D050"/>
          <w:sz w:val="22"/>
          <w:szCs w:val="22"/>
        </w:rPr>
      </w:pPr>
      <w:r w:rsidRPr="00195905">
        <w:rPr>
          <w:rFonts w:ascii="Topmarks" w:hAnsi="Topmarks"/>
          <w:color w:val="92D050"/>
          <w:sz w:val="22"/>
          <w:szCs w:val="22"/>
        </w:rPr>
        <w:t>VELJAČA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5.2. SIGURNIJI INTERNET – INFORMATIKA/LIKOVNI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VALENTINOVO</w:t>
      </w:r>
      <w:r w:rsidRPr="00195905">
        <w:rPr>
          <w:rFonts w:ascii="Topmarks" w:hAnsi="Topmarks"/>
          <w:sz w:val="22"/>
          <w:szCs w:val="22"/>
        </w:rPr>
        <w:br/>
        <w:t>MAŠKARE – LIKOVNI/....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</w:p>
    <w:p w:rsidR="002B781C" w:rsidRPr="00195905" w:rsidRDefault="002B781C" w:rsidP="00195905">
      <w:pPr>
        <w:spacing w:line="276" w:lineRule="auto"/>
        <w:rPr>
          <w:rFonts w:ascii="Topmarks" w:hAnsi="Topmarks"/>
          <w:color w:val="00B050"/>
          <w:sz w:val="22"/>
          <w:szCs w:val="22"/>
        </w:rPr>
      </w:pPr>
      <w:r w:rsidRPr="00195905">
        <w:rPr>
          <w:rFonts w:ascii="Topmarks" w:hAnsi="Topmarks"/>
          <w:color w:val="00B050"/>
          <w:sz w:val="22"/>
          <w:szCs w:val="22"/>
        </w:rPr>
        <w:t>OŽUJAK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3.3. DAN SUNCA – KAKO SUNCE MOŽE BITI ŠTETNO- PRI/BIO/GEO/LIK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PRIPREMITI ZA 14.3. (22.3.) SVJETSKI DAN VODA- ENGL. JEZIK/LIK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color w:val="00B050"/>
          <w:sz w:val="22"/>
          <w:szCs w:val="22"/>
        </w:rPr>
      </w:pPr>
      <w:r w:rsidRPr="00195905">
        <w:rPr>
          <w:rFonts w:ascii="Topmarks" w:hAnsi="Topmarks"/>
          <w:color w:val="00B050"/>
          <w:sz w:val="22"/>
          <w:szCs w:val="22"/>
        </w:rPr>
        <w:t>TRAVANJ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 xml:space="preserve">7.4. SVJETSKI DAN ZDRAVLJA ( PRIPREMITI NASLOV) I RADOVE UČITELJA ZA PROJEKTNI DAN 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 xml:space="preserve">26.4. DAN OBNOVLJIVIH IZVORA ENERGIJE – </w:t>
      </w:r>
      <w:r w:rsidRPr="00195905">
        <w:rPr>
          <w:rFonts w:ascii="Topmarks" w:hAnsi="Topmarks"/>
          <w:b/>
          <w:sz w:val="22"/>
          <w:szCs w:val="22"/>
        </w:rPr>
        <w:t>VJETRENJAČE</w:t>
      </w:r>
      <w:r w:rsidRPr="00195905">
        <w:rPr>
          <w:rFonts w:ascii="Topmarks" w:hAnsi="Topmarks"/>
          <w:sz w:val="22"/>
          <w:szCs w:val="22"/>
        </w:rPr>
        <w:t>- TEHNIČKI/INF./LIKOVNI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color w:val="00B050"/>
          <w:sz w:val="22"/>
          <w:szCs w:val="22"/>
        </w:rPr>
      </w:pPr>
      <w:r w:rsidRPr="00195905">
        <w:rPr>
          <w:rFonts w:ascii="Topmarks" w:hAnsi="Topmarks"/>
          <w:color w:val="00B050"/>
          <w:sz w:val="22"/>
          <w:szCs w:val="22"/>
        </w:rPr>
        <w:t>SVIBANJ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sz w:val="22"/>
          <w:szCs w:val="22"/>
        </w:rPr>
      </w:pPr>
      <w:r w:rsidRPr="00195905">
        <w:rPr>
          <w:rFonts w:ascii="Topmarks" w:hAnsi="Topmarks"/>
          <w:sz w:val="22"/>
          <w:szCs w:val="22"/>
        </w:rPr>
        <w:t>POČETKOM SVIBNJA PRIPREMITI ( 10.5. DAN TJELESNE AKTIVNOST; 29.5. ME</w:t>
      </w:r>
      <w:r w:rsidRPr="00195905">
        <w:rPr>
          <w:rFonts w:ascii="Comic Sans MS" w:hAnsi="Comic Sans MS"/>
          <w:sz w:val="22"/>
          <w:szCs w:val="22"/>
        </w:rPr>
        <w:t>Đ</w:t>
      </w:r>
      <w:r w:rsidRPr="00195905">
        <w:rPr>
          <w:rFonts w:ascii="Topmarks" w:hAnsi="Topmarks"/>
          <w:sz w:val="22"/>
          <w:szCs w:val="22"/>
        </w:rPr>
        <w:t xml:space="preserve">UNARODNI DAN SPORTA)  - </w:t>
      </w:r>
      <w:r w:rsidRPr="00195905">
        <w:rPr>
          <w:rFonts w:ascii="Topmarks" w:hAnsi="Topmarks"/>
          <w:b/>
          <w:sz w:val="22"/>
          <w:szCs w:val="22"/>
        </w:rPr>
        <w:t>VELIKANI HRVATSKOG SPORTA</w:t>
      </w:r>
      <w:r w:rsidRPr="00195905">
        <w:rPr>
          <w:rFonts w:ascii="Topmarks" w:hAnsi="Topmarks"/>
          <w:sz w:val="22"/>
          <w:szCs w:val="22"/>
        </w:rPr>
        <w:t>- TZK/FIZ/MAT( DOGOVORITI SE TKO ĆE)</w:t>
      </w:r>
    </w:p>
    <w:p w:rsidR="0036215F" w:rsidRDefault="0036215F" w:rsidP="00195905">
      <w:pPr>
        <w:spacing w:line="276" w:lineRule="auto"/>
        <w:rPr>
          <w:rFonts w:ascii="Topmarks" w:hAnsi="Topmarks"/>
          <w:color w:val="00B050"/>
          <w:sz w:val="22"/>
          <w:szCs w:val="22"/>
        </w:rPr>
      </w:pPr>
    </w:p>
    <w:p w:rsidR="0036215F" w:rsidRDefault="0036215F" w:rsidP="00195905">
      <w:pPr>
        <w:spacing w:line="276" w:lineRule="auto"/>
        <w:rPr>
          <w:rFonts w:ascii="Topmarks" w:hAnsi="Topmarks"/>
          <w:color w:val="00B050"/>
          <w:sz w:val="22"/>
          <w:szCs w:val="22"/>
        </w:rPr>
      </w:pPr>
    </w:p>
    <w:p w:rsidR="0036215F" w:rsidRDefault="0036215F" w:rsidP="00195905">
      <w:pPr>
        <w:spacing w:line="276" w:lineRule="auto"/>
        <w:rPr>
          <w:rFonts w:ascii="Topmarks" w:hAnsi="Topmarks"/>
          <w:color w:val="00B050"/>
          <w:sz w:val="22"/>
          <w:szCs w:val="22"/>
        </w:rPr>
      </w:pPr>
    </w:p>
    <w:p w:rsidR="002B781C" w:rsidRPr="0036215F" w:rsidRDefault="002B781C" w:rsidP="00195905">
      <w:pPr>
        <w:spacing w:line="276" w:lineRule="auto"/>
        <w:rPr>
          <w:rFonts w:ascii="Topmarks" w:hAnsi="Topmarks"/>
          <w:color w:val="00B050"/>
          <w:sz w:val="22"/>
          <w:szCs w:val="22"/>
        </w:rPr>
      </w:pPr>
      <w:r w:rsidRPr="0036215F">
        <w:rPr>
          <w:rFonts w:ascii="Topmarks" w:hAnsi="Topmarks"/>
          <w:color w:val="00B050"/>
          <w:sz w:val="22"/>
          <w:szCs w:val="22"/>
        </w:rPr>
        <w:t>LIPANJ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b/>
          <w:color w:val="00B050"/>
          <w:sz w:val="22"/>
          <w:szCs w:val="22"/>
          <w:u w:val="single"/>
        </w:rPr>
      </w:pPr>
      <w:r w:rsidRPr="00195905">
        <w:rPr>
          <w:rFonts w:ascii="Topmarks" w:hAnsi="Topmarks"/>
          <w:sz w:val="22"/>
          <w:szCs w:val="22"/>
        </w:rPr>
        <w:t xml:space="preserve">ODMAH NA POČETKU MJESECA REZIME RADOVA KROZ GODINU ILI FOTOGRAFIJA AKTIVNOSTI S PROJETNOG DANA – PREDSTAVLJANJE PROJEKTA - </w:t>
      </w:r>
      <w:r w:rsidRPr="00195905">
        <w:rPr>
          <w:rFonts w:ascii="Topmarks" w:hAnsi="Topmarks"/>
          <w:b/>
          <w:color w:val="00B050"/>
          <w:sz w:val="22"/>
          <w:szCs w:val="22"/>
          <w:u w:val="single"/>
        </w:rPr>
        <w:t xml:space="preserve">ZDRAV ŽIVOT – LIK/ SVI </w:t>
      </w:r>
    </w:p>
    <w:p w:rsidR="002B781C" w:rsidRPr="00195905" w:rsidRDefault="002B781C" w:rsidP="00195905">
      <w:pPr>
        <w:spacing w:line="276" w:lineRule="auto"/>
        <w:rPr>
          <w:rFonts w:ascii="Topmarks" w:hAnsi="Topmarks"/>
          <w:b/>
          <w:color w:val="00B050"/>
          <w:sz w:val="22"/>
          <w:szCs w:val="22"/>
          <w:u w:val="single"/>
        </w:rPr>
      </w:pPr>
    </w:p>
    <w:p w:rsidR="00F8699F" w:rsidRPr="00195905" w:rsidRDefault="00F8699F" w:rsidP="00195905">
      <w:pPr>
        <w:spacing w:line="276" w:lineRule="auto"/>
        <w:rPr>
          <w:rFonts w:ascii="Topmarks" w:hAnsi="Topmarks" w:cs="Tahoma"/>
          <w:b/>
          <w:sz w:val="22"/>
          <w:szCs w:val="22"/>
        </w:rPr>
      </w:pPr>
    </w:p>
    <w:sectPr w:rsidR="00F8699F" w:rsidRPr="00195905" w:rsidSect="007A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pmark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E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67DFD"/>
    <w:multiLevelType w:val="hybridMultilevel"/>
    <w:tmpl w:val="2A2409E8"/>
    <w:lvl w:ilvl="0" w:tplc="041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7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CA285F"/>
    <w:multiLevelType w:val="hybridMultilevel"/>
    <w:tmpl w:val="1AE2C864"/>
    <w:lvl w:ilvl="0" w:tplc="EF9A7A7E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52471"/>
    <w:multiLevelType w:val="hybridMultilevel"/>
    <w:tmpl w:val="6F8E2DC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013ED"/>
    <w:multiLevelType w:val="multilevel"/>
    <w:tmpl w:val="6F8E2D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C1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60333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E3"/>
    <w:rsid w:val="00132118"/>
    <w:rsid w:val="00195905"/>
    <w:rsid w:val="002955AB"/>
    <w:rsid w:val="002B781C"/>
    <w:rsid w:val="002E0133"/>
    <w:rsid w:val="002F0C32"/>
    <w:rsid w:val="0036215F"/>
    <w:rsid w:val="003E5CCA"/>
    <w:rsid w:val="0046573D"/>
    <w:rsid w:val="005303DF"/>
    <w:rsid w:val="005F5ED2"/>
    <w:rsid w:val="00662915"/>
    <w:rsid w:val="00667CDD"/>
    <w:rsid w:val="00704FE4"/>
    <w:rsid w:val="007A2F4C"/>
    <w:rsid w:val="00803903"/>
    <w:rsid w:val="008A50AA"/>
    <w:rsid w:val="008C17C3"/>
    <w:rsid w:val="00921C97"/>
    <w:rsid w:val="009D5FDB"/>
    <w:rsid w:val="009E651A"/>
    <w:rsid w:val="00A15940"/>
    <w:rsid w:val="00A2448E"/>
    <w:rsid w:val="00AF7CF3"/>
    <w:rsid w:val="00B055EE"/>
    <w:rsid w:val="00B170F7"/>
    <w:rsid w:val="00B26A3A"/>
    <w:rsid w:val="00B83CA9"/>
    <w:rsid w:val="00B87B78"/>
    <w:rsid w:val="00C95A9E"/>
    <w:rsid w:val="00CF1387"/>
    <w:rsid w:val="00D356D3"/>
    <w:rsid w:val="00D6078D"/>
    <w:rsid w:val="00D95A46"/>
    <w:rsid w:val="00E173E3"/>
    <w:rsid w:val="00E862A4"/>
    <w:rsid w:val="00EB3359"/>
    <w:rsid w:val="00EF16E6"/>
    <w:rsid w:val="00F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F4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E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29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E862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8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F4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E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629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E862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8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Zbornica</cp:lastModifiedBy>
  <cp:revision>2</cp:revision>
  <cp:lastPrinted>2015-11-27T11:52:00Z</cp:lastPrinted>
  <dcterms:created xsi:type="dcterms:W3CDTF">2016-05-31T10:24:00Z</dcterms:created>
  <dcterms:modified xsi:type="dcterms:W3CDTF">2016-05-31T10:24:00Z</dcterms:modified>
</cp:coreProperties>
</file>