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79" w:rsidRPr="002D5E79" w:rsidRDefault="002D5E79" w:rsidP="00F0176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D5E79">
        <w:rPr>
          <w:rFonts w:ascii="Times New Roman" w:hAnsi="Times New Roman" w:cs="Times New Roman"/>
          <w:b/>
          <w:sz w:val="36"/>
          <w:szCs w:val="36"/>
        </w:rPr>
        <w:t xml:space="preserve">PREGLED REGISTRA UGOVORA O JAVNOJ NABAVI I OKVIRNIH SPORAZUMA ZA </w:t>
      </w:r>
      <w:r w:rsidR="00B6325D">
        <w:rPr>
          <w:rFonts w:ascii="Times New Roman" w:hAnsi="Times New Roman" w:cs="Times New Roman"/>
          <w:b/>
          <w:sz w:val="36"/>
          <w:szCs w:val="36"/>
        </w:rPr>
        <w:t>2020</w:t>
      </w:r>
      <w:r w:rsidRPr="002D5E79">
        <w:rPr>
          <w:rFonts w:ascii="Times New Roman" w:hAnsi="Times New Roman" w:cs="Times New Roman"/>
          <w:b/>
          <w:sz w:val="36"/>
          <w:szCs w:val="36"/>
        </w:rPr>
        <w:t xml:space="preserve"> GODINU</w:t>
      </w:r>
    </w:p>
    <w:tbl>
      <w:tblPr>
        <w:tblStyle w:val="TableGrid"/>
        <w:tblpPr w:leftFromText="180" w:rightFromText="180" w:vertAnchor="page" w:horzAnchor="margin" w:tblpXSpec="center" w:tblpY="2176"/>
        <w:tblW w:w="17924" w:type="dxa"/>
        <w:tblLook w:val="04A0"/>
      </w:tblPr>
      <w:tblGrid>
        <w:gridCol w:w="2045"/>
        <w:gridCol w:w="2617"/>
        <w:gridCol w:w="1153"/>
        <w:gridCol w:w="1943"/>
        <w:gridCol w:w="2285"/>
        <w:gridCol w:w="1833"/>
        <w:gridCol w:w="2253"/>
        <w:gridCol w:w="1968"/>
        <w:gridCol w:w="1827"/>
      </w:tblGrid>
      <w:tr w:rsidR="004539B2" w:rsidTr="004539B2">
        <w:trPr>
          <w:trHeight w:val="1049"/>
        </w:trPr>
        <w:tc>
          <w:tcPr>
            <w:tcW w:w="2093" w:type="dxa"/>
          </w:tcPr>
          <w:p w:rsidR="004539B2" w:rsidRPr="00F0176A" w:rsidRDefault="004539B2" w:rsidP="004539B2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Redn</w:t>
            </w: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2693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 xml:space="preserve">   </w:t>
            </w:r>
          </w:p>
          <w:p w:rsidR="004539B2" w:rsidRPr="00F0176A" w:rsidRDefault="004539B2" w:rsidP="004539B2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 xml:space="preserve">    Predmet ugovora</w:t>
            </w:r>
          </w:p>
        </w:tc>
        <w:tc>
          <w:tcPr>
            <w:tcW w:w="851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Evidencijski broj nabave</w:t>
            </w:r>
          </w:p>
        </w:tc>
        <w:tc>
          <w:tcPr>
            <w:tcW w:w="1984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</w:p>
          <w:p w:rsidR="004539B2" w:rsidRPr="00F0176A" w:rsidRDefault="004539B2" w:rsidP="009F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2336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Vrsta provedenog postupka javne nabave, uključujući i postupak sklapanja ugovora o javnim uslugama iz Dodatka II.B. ovog Zakona</w:t>
            </w:r>
          </w:p>
        </w:tc>
        <w:tc>
          <w:tcPr>
            <w:tcW w:w="1842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Iznos sklopljenog ugovora o javnoj nabavi, okvirnog sporazuma ili narudžbenice(bez PDV-a)</w:t>
            </w:r>
          </w:p>
        </w:tc>
        <w:tc>
          <w:tcPr>
            <w:tcW w:w="2263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Datum sklapanja ugovora/narudžbenice i rok na koji je sklopljen ugovor o javnoj nabavi ili okvirni sporazum</w:t>
            </w:r>
          </w:p>
        </w:tc>
        <w:tc>
          <w:tcPr>
            <w:tcW w:w="1999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Naziv gospodarskog subjekta s kojim je sklopljen ugovor o javnoj nabavi, okvirni sporazum ili izdana narudžbenica</w:t>
            </w:r>
          </w:p>
        </w:tc>
        <w:tc>
          <w:tcPr>
            <w:tcW w:w="1863" w:type="dxa"/>
          </w:tcPr>
          <w:p w:rsidR="004539B2" w:rsidRPr="00F0176A" w:rsidRDefault="004539B2" w:rsidP="009F385B">
            <w:pPr>
              <w:jc w:val="center"/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Napomena</w:t>
            </w:r>
          </w:p>
        </w:tc>
      </w:tr>
      <w:tr w:rsidR="004539B2" w:rsidTr="004539B2">
        <w:trPr>
          <w:trHeight w:val="640"/>
        </w:trPr>
        <w:tc>
          <w:tcPr>
            <w:tcW w:w="2093" w:type="dxa"/>
          </w:tcPr>
          <w:p w:rsidR="004539B2" w:rsidRDefault="00B6325D" w:rsidP="009F385B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4539B2" w:rsidRDefault="00B6325D" w:rsidP="009F385B">
            <w:r>
              <w:t>Nabava školskih udžbenika</w:t>
            </w:r>
          </w:p>
        </w:tc>
        <w:tc>
          <w:tcPr>
            <w:tcW w:w="851" w:type="dxa"/>
          </w:tcPr>
          <w:p w:rsidR="004539B2" w:rsidRDefault="00B6325D" w:rsidP="004539B2">
            <w:pPr>
              <w:jc w:val="center"/>
            </w:pPr>
            <w:r>
              <w:t>2/2020</w:t>
            </w:r>
          </w:p>
        </w:tc>
        <w:tc>
          <w:tcPr>
            <w:tcW w:w="1984" w:type="dxa"/>
          </w:tcPr>
          <w:p w:rsidR="004539B2" w:rsidRDefault="00B6325D" w:rsidP="009F385B">
            <w:pPr>
              <w:jc w:val="center"/>
            </w:pPr>
            <w:r>
              <w:t>22111000-1</w:t>
            </w:r>
          </w:p>
        </w:tc>
        <w:tc>
          <w:tcPr>
            <w:tcW w:w="2336" w:type="dxa"/>
          </w:tcPr>
          <w:p w:rsidR="004539B2" w:rsidRDefault="00B6325D" w:rsidP="009F385B">
            <w:r>
              <w:t>Jednostavna nabava</w:t>
            </w:r>
          </w:p>
        </w:tc>
        <w:tc>
          <w:tcPr>
            <w:tcW w:w="1842" w:type="dxa"/>
          </w:tcPr>
          <w:p w:rsidR="004539B2" w:rsidRDefault="00B6325D" w:rsidP="009F385B">
            <w:r>
              <w:t>172.368,25</w:t>
            </w:r>
          </w:p>
        </w:tc>
        <w:tc>
          <w:tcPr>
            <w:tcW w:w="2263" w:type="dxa"/>
          </w:tcPr>
          <w:p w:rsidR="004539B2" w:rsidRDefault="00B6325D" w:rsidP="009F385B">
            <w:r>
              <w:t>01.05.2020.-31.12.2020.</w:t>
            </w:r>
          </w:p>
        </w:tc>
        <w:tc>
          <w:tcPr>
            <w:tcW w:w="1999" w:type="dxa"/>
          </w:tcPr>
          <w:p w:rsidR="004539B2" w:rsidRDefault="00B6325D" w:rsidP="009F385B">
            <w:r>
              <w:t>E-kupi</w:t>
            </w:r>
          </w:p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561"/>
        </w:trPr>
        <w:tc>
          <w:tcPr>
            <w:tcW w:w="2093" w:type="dxa"/>
          </w:tcPr>
          <w:p w:rsidR="004539B2" w:rsidRDefault="00B6325D" w:rsidP="009F385B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4539B2" w:rsidRDefault="004539B2" w:rsidP="00053A8C">
            <w:r>
              <w:t xml:space="preserve">Računalna oprema </w:t>
            </w:r>
          </w:p>
        </w:tc>
        <w:tc>
          <w:tcPr>
            <w:tcW w:w="851" w:type="dxa"/>
          </w:tcPr>
          <w:p w:rsidR="004539B2" w:rsidRDefault="00B6325D" w:rsidP="009F385B">
            <w:pPr>
              <w:jc w:val="center"/>
            </w:pPr>
            <w:r>
              <w:t>3/2020</w:t>
            </w: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  <w:r>
              <w:t>30213100</w:t>
            </w:r>
            <w:r w:rsidR="00B6325D">
              <w:t>-0</w:t>
            </w:r>
          </w:p>
        </w:tc>
        <w:tc>
          <w:tcPr>
            <w:tcW w:w="2336" w:type="dxa"/>
          </w:tcPr>
          <w:p w:rsidR="004539B2" w:rsidRDefault="004539B2" w:rsidP="009F385B">
            <w:r>
              <w:t>Jednostavna nabava</w:t>
            </w:r>
          </w:p>
        </w:tc>
        <w:tc>
          <w:tcPr>
            <w:tcW w:w="1842" w:type="dxa"/>
          </w:tcPr>
          <w:p w:rsidR="004539B2" w:rsidRDefault="00B6325D" w:rsidP="009F385B">
            <w:r>
              <w:t>23.752,73</w:t>
            </w:r>
          </w:p>
          <w:p w:rsidR="00053A8C" w:rsidRDefault="00053A8C" w:rsidP="009F385B"/>
        </w:tc>
        <w:tc>
          <w:tcPr>
            <w:tcW w:w="2263" w:type="dxa"/>
          </w:tcPr>
          <w:p w:rsidR="004539B2" w:rsidRDefault="00B6325D" w:rsidP="009F385B">
            <w:r>
              <w:t>01.07.2020-30.09.2020.</w:t>
            </w:r>
          </w:p>
        </w:tc>
        <w:tc>
          <w:tcPr>
            <w:tcW w:w="1999" w:type="dxa"/>
          </w:tcPr>
          <w:p w:rsidR="004539B2" w:rsidRDefault="00B6325D" w:rsidP="009F385B">
            <w:r>
              <w:t>E-kupi</w:t>
            </w:r>
          </w:p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710"/>
        </w:trPr>
        <w:tc>
          <w:tcPr>
            <w:tcW w:w="2093" w:type="dxa"/>
          </w:tcPr>
          <w:p w:rsidR="004539B2" w:rsidRDefault="00B6325D" w:rsidP="009F385B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4539B2" w:rsidRDefault="00053A8C" w:rsidP="009F385B">
            <w:r>
              <w:t>PVC stolarija-prozori</w:t>
            </w:r>
          </w:p>
        </w:tc>
        <w:tc>
          <w:tcPr>
            <w:tcW w:w="851" w:type="dxa"/>
          </w:tcPr>
          <w:p w:rsidR="004539B2" w:rsidRDefault="00B6325D" w:rsidP="009F385B">
            <w:pPr>
              <w:jc w:val="center"/>
            </w:pPr>
            <w:r>
              <w:t>4/2020</w:t>
            </w:r>
          </w:p>
        </w:tc>
        <w:tc>
          <w:tcPr>
            <w:tcW w:w="1984" w:type="dxa"/>
          </w:tcPr>
          <w:p w:rsidR="004539B2" w:rsidRDefault="00053A8C" w:rsidP="009F385B">
            <w:pPr>
              <w:jc w:val="center"/>
            </w:pPr>
            <w:r>
              <w:t>44221100</w:t>
            </w:r>
            <w:r w:rsidR="00B6325D">
              <w:t>-6</w:t>
            </w:r>
          </w:p>
        </w:tc>
        <w:tc>
          <w:tcPr>
            <w:tcW w:w="2336" w:type="dxa"/>
          </w:tcPr>
          <w:p w:rsidR="004539B2" w:rsidRDefault="004539B2" w:rsidP="009F385B">
            <w:r>
              <w:t>Jednostavna nabava</w:t>
            </w:r>
          </w:p>
        </w:tc>
        <w:tc>
          <w:tcPr>
            <w:tcW w:w="1842" w:type="dxa"/>
          </w:tcPr>
          <w:p w:rsidR="004539B2" w:rsidRDefault="00B6325D" w:rsidP="009F385B">
            <w:r>
              <w:t>84.586,48</w:t>
            </w:r>
          </w:p>
        </w:tc>
        <w:tc>
          <w:tcPr>
            <w:tcW w:w="2263" w:type="dxa"/>
          </w:tcPr>
          <w:p w:rsidR="004539B2" w:rsidRDefault="00B6325D" w:rsidP="009F385B">
            <w:r>
              <w:t>18.12.2020.-01.03.2021.</w:t>
            </w:r>
          </w:p>
        </w:tc>
        <w:tc>
          <w:tcPr>
            <w:tcW w:w="1999" w:type="dxa"/>
          </w:tcPr>
          <w:p w:rsidR="004539B2" w:rsidRDefault="00B6325D" w:rsidP="009F385B">
            <w:r>
              <w:t>Ponistra,</w:t>
            </w:r>
          </w:p>
          <w:p w:rsidR="00B6325D" w:rsidRDefault="00B6325D" w:rsidP="009F385B">
            <w:r>
              <w:t>Venatura</w:t>
            </w:r>
          </w:p>
        </w:tc>
        <w:tc>
          <w:tcPr>
            <w:tcW w:w="1863" w:type="dxa"/>
          </w:tcPr>
          <w:p w:rsidR="004539B2" w:rsidRPr="009C7B5E" w:rsidRDefault="004539B2" w:rsidP="009F385B">
            <w:pPr>
              <w:rPr>
                <w:sz w:val="14"/>
                <w:szCs w:val="14"/>
              </w:rPr>
            </w:pPr>
          </w:p>
        </w:tc>
      </w:tr>
      <w:tr w:rsidR="004539B2" w:rsidTr="004539B2">
        <w:trPr>
          <w:trHeight w:val="654"/>
        </w:trPr>
        <w:tc>
          <w:tcPr>
            <w:tcW w:w="2093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9F385B"/>
        </w:tc>
        <w:tc>
          <w:tcPr>
            <w:tcW w:w="851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4A1237"/>
        </w:tc>
        <w:tc>
          <w:tcPr>
            <w:tcW w:w="1842" w:type="dxa"/>
          </w:tcPr>
          <w:p w:rsidR="004539B2" w:rsidRDefault="004539B2" w:rsidP="009F385B"/>
        </w:tc>
        <w:tc>
          <w:tcPr>
            <w:tcW w:w="2263" w:type="dxa"/>
            <w:tcBorders>
              <w:bottom w:val="single" w:sz="4" w:space="0" w:color="auto"/>
            </w:tcBorders>
          </w:tcPr>
          <w:p w:rsidR="004539B2" w:rsidRDefault="004539B2" w:rsidP="009F385B"/>
        </w:tc>
        <w:tc>
          <w:tcPr>
            <w:tcW w:w="1999" w:type="dxa"/>
          </w:tcPr>
          <w:p w:rsidR="004539B2" w:rsidRDefault="004539B2" w:rsidP="009F385B"/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707"/>
        </w:trPr>
        <w:tc>
          <w:tcPr>
            <w:tcW w:w="2093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9F385B"/>
        </w:tc>
        <w:tc>
          <w:tcPr>
            <w:tcW w:w="851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9F385B"/>
        </w:tc>
        <w:tc>
          <w:tcPr>
            <w:tcW w:w="1842" w:type="dxa"/>
          </w:tcPr>
          <w:p w:rsidR="004539B2" w:rsidRDefault="004539B2" w:rsidP="009F385B"/>
        </w:tc>
        <w:tc>
          <w:tcPr>
            <w:tcW w:w="2263" w:type="dxa"/>
            <w:tcBorders>
              <w:bottom w:val="single" w:sz="4" w:space="0" w:color="auto"/>
            </w:tcBorders>
          </w:tcPr>
          <w:p w:rsidR="004539B2" w:rsidRDefault="004539B2" w:rsidP="009F385B"/>
        </w:tc>
        <w:tc>
          <w:tcPr>
            <w:tcW w:w="1999" w:type="dxa"/>
          </w:tcPr>
          <w:p w:rsidR="004539B2" w:rsidRDefault="004539B2" w:rsidP="009F385B"/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559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  <w:tcBorders>
              <w:top w:val="single" w:sz="4" w:space="0" w:color="auto"/>
            </w:tcBorders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  <w:tr w:rsidR="004539B2" w:rsidTr="004539B2">
        <w:trPr>
          <w:trHeight w:val="540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  <w:tr w:rsidR="004539B2" w:rsidTr="004539B2">
        <w:trPr>
          <w:trHeight w:val="834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  <w:tr w:rsidR="004539B2" w:rsidTr="004539B2">
        <w:trPr>
          <w:trHeight w:val="991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</w:tbl>
    <w:p w:rsidR="002D5E79" w:rsidRDefault="002D5E79" w:rsidP="004539B2">
      <w:pPr>
        <w:ind w:left="-709"/>
      </w:pPr>
    </w:p>
    <w:p w:rsidR="002D5E79" w:rsidRDefault="002D5E79"/>
    <w:sectPr w:rsidR="002D5E79" w:rsidSect="002D5E7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2159"/>
    <w:rsid w:val="00053A8C"/>
    <w:rsid w:val="001E0B77"/>
    <w:rsid w:val="002D5E79"/>
    <w:rsid w:val="00303E8E"/>
    <w:rsid w:val="00342740"/>
    <w:rsid w:val="004539B2"/>
    <w:rsid w:val="004A1237"/>
    <w:rsid w:val="004E263D"/>
    <w:rsid w:val="00643A65"/>
    <w:rsid w:val="009C7B5E"/>
    <w:rsid w:val="009F385B"/>
    <w:rsid w:val="00A20A3D"/>
    <w:rsid w:val="00A94D48"/>
    <w:rsid w:val="00AA2159"/>
    <w:rsid w:val="00AB25C4"/>
    <w:rsid w:val="00B260C1"/>
    <w:rsid w:val="00B6325D"/>
    <w:rsid w:val="00CA1141"/>
    <w:rsid w:val="00D23B4C"/>
    <w:rsid w:val="00E11E1B"/>
    <w:rsid w:val="00F0176A"/>
    <w:rsid w:val="00F019A0"/>
    <w:rsid w:val="00F55BB9"/>
    <w:rsid w:val="00F744F8"/>
    <w:rsid w:val="00FB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79"/>
  </w:style>
  <w:style w:type="paragraph" w:styleId="Heading1">
    <w:name w:val="heading 1"/>
    <w:basedOn w:val="Normal"/>
    <w:next w:val="Normal"/>
    <w:link w:val="Heading1Char"/>
    <w:uiPriority w:val="9"/>
    <w:qFormat/>
    <w:rsid w:val="002D5E7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E7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E7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5E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5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5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5E7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D5E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5E7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5E7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E7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E7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E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E7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5E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5E7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D5E7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E7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5E7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D5E79"/>
    <w:rPr>
      <w:b/>
      <w:bCs/>
    </w:rPr>
  </w:style>
  <w:style w:type="character" w:styleId="Emphasis">
    <w:name w:val="Emphasis"/>
    <w:basedOn w:val="DefaultParagraphFont"/>
    <w:uiPriority w:val="20"/>
    <w:qFormat/>
    <w:rsid w:val="002D5E79"/>
    <w:rPr>
      <w:i/>
      <w:iCs/>
      <w:color w:val="000000" w:themeColor="text1"/>
    </w:rPr>
  </w:style>
  <w:style w:type="paragraph" w:styleId="NoSpacing">
    <w:name w:val="No Spacing"/>
    <w:uiPriority w:val="1"/>
    <w:qFormat/>
    <w:rsid w:val="002D5E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5E7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5E7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E7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E7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D5E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D5E7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D5E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5E7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D5E7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E7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79"/>
  </w:style>
  <w:style w:type="paragraph" w:styleId="Naslov1">
    <w:name w:val="heading 1"/>
    <w:basedOn w:val="Normal"/>
    <w:next w:val="Normal"/>
    <w:link w:val="Naslov1Char"/>
    <w:uiPriority w:val="9"/>
    <w:qFormat/>
    <w:rsid w:val="002D5E7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5E7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D5E7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D5E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D5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D5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D5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D5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D5E7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2D5E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D5E7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D5E79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D5E7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D5E7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D5E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D5E79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D5E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D5E7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D5E7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D5E7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D5E79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2D5E79"/>
    <w:rPr>
      <w:b/>
      <w:bCs/>
    </w:rPr>
  </w:style>
  <w:style w:type="character" w:styleId="Istaknuto">
    <w:name w:val="Emphasis"/>
    <w:basedOn w:val="Zadanifontodlomka"/>
    <w:uiPriority w:val="20"/>
    <w:qFormat/>
    <w:rsid w:val="002D5E79"/>
    <w:rPr>
      <w:i/>
      <w:iCs/>
      <w:color w:val="000000" w:themeColor="text1"/>
    </w:rPr>
  </w:style>
  <w:style w:type="paragraph" w:styleId="Bezproreda">
    <w:name w:val="No Spacing"/>
    <w:uiPriority w:val="1"/>
    <w:qFormat/>
    <w:rsid w:val="002D5E7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D5E7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D5E79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D5E7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D5E7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2D5E79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D5E7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D5E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D5E79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2D5E79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D5E79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90E63-F3CF-42B6-AB5C-3E2E6818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Računovodstvo</cp:lastModifiedBy>
  <cp:revision>6</cp:revision>
  <cp:lastPrinted>2021-02-24T12:23:00Z</cp:lastPrinted>
  <dcterms:created xsi:type="dcterms:W3CDTF">2019-09-25T06:14:00Z</dcterms:created>
  <dcterms:modified xsi:type="dcterms:W3CDTF">2021-02-24T12:23:00Z</dcterms:modified>
</cp:coreProperties>
</file>