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
        <w:gridCol w:w="5"/>
        <w:gridCol w:w="15"/>
        <w:gridCol w:w="13975"/>
        <w:gridCol w:w="5"/>
      </w:tblGrid>
      <w:tr w:rsidR="00D62B74" w:rsidRPr="00D62B74" w:rsidTr="00D62B74">
        <w:trPr>
          <w:gridAfter w:val="4"/>
        </w:trPr>
        <w:tc>
          <w:tcPr>
            <w:tcW w:w="0" w:type="auto"/>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340"/>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Merge w:val="restart"/>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Default="00F203E7">
            <w:r w:rsidRPr="00F203E7">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4" cstate="print"/>
                          <a:stretch>
                            <a:fillRect/>
                          </a:stretch>
                        </pic:blipFill>
                        <pic:spPr>
                          <a:xfrm>
                            <a:off x="0" y="0"/>
                            <a:ext cx="791328" cy="263776"/>
                          </a:xfrm>
                          <a:prstGeom prst="rect">
                            <a:avLst/>
                          </a:prstGeom>
                        </pic:spPr>
                      </pic:pic>
                    </a:graphicData>
                  </a:graphic>
                </wp:inline>
              </w:drawing>
            </w:r>
            <w:r w:rsidR="00D62B74">
              <w:t>REGISTAR UGOVORA</w:t>
            </w:r>
          </w:p>
          <w:tbl>
            <w:tblPr>
              <w:tblW w:w="0" w:type="auto"/>
              <w:tblCellSpacing w:w="0" w:type="dxa"/>
              <w:tblCellMar>
                <w:left w:w="0" w:type="dxa"/>
                <w:right w:w="0" w:type="dxa"/>
              </w:tblCellMar>
              <w:tblLook w:val="04A0"/>
            </w:tblPr>
            <w:tblGrid>
              <w:gridCol w:w="13975"/>
            </w:tblGrid>
            <w:tr w:rsidR="00D62B74" w:rsidRPr="00D62B74" w:rsidTr="00D62B74">
              <w:trPr>
                <w:trHeight w:val="260"/>
                <w:tblCellSpacing w:w="0" w:type="dxa"/>
              </w:trPr>
              <w:tc>
                <w:tcPr>
                  <w:tcW w:w="13975" w:type="dxa"/>
                  <w:tcBorders>
                    <w:top w:val="nil"/>
                    <w:left w:val="nil"/>
                    <w:bottom w:val="nil"/>
                    <w:right w:val="nil"/>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Arial" w:eastAsia="Times New Roman" w:hAnsi="Arial" w:cs="Arial"/>
                      <w:b/>
                      <w:bCs/>
                      <w:color w:val="000000"/>
                      <w:sz w:val="20"/>
                      <w:szCs w:val="20"/>
                      <w:lang w:eastAsia="hr-HR"/>
                    </w:rPr>
                  </w:pPr>
                  <w:r w:rsidRPr="00D62B74">
                    <w:rPr>
                      <w:rFonts w:ascii="Arial" w:eastAsia="Times New Roman" w:hAnsi="Arial" w:cs="Arial"/>
                      <w:b/>
                      <w:bCs/>
                      <w:color w:val="000000"/>
                      <w:sz w:val="20"/>
                      <w:szCs w:val="20"/>
                      <w:lang w:eastAsia="hr-HR"/>
                    </w:rPr>
                    <w:t>Naručitelj: Osnovna škola Supetar</w:t>
                  </w:r>
                </w:p>
              </w:tc>
            </w:tr>
          </w:tbl>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100"/>
        </w:trPr>
        <w:tc>
          <w:tcPr>
            <w:tcW w:w="4" w:type="dxa"/>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0"/>
                <w:szCs w:val="18"/>
                <w:lang w:eastAsia="hr-HR"/>
              </w:rPr>
            </w:pPr>
          </w:p>
        </w:tc>
        <w:tc>
          <w:tcPr>
            <w:tcW w:w="0" w:type="auto"/>
            <w:gridSpan w:val="2"/>
            <w:vMerge/>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0"/>
                <w:szCs w:val="18"/>
                <w:lang w:eastAsia="hr-HR"/>
              </w:rPr>
            </w:pPr>
          </w:p>
        </w:tc>
      </w:tr>
      <w:tr w:rsidR="00D62B74" w:rsidRPr="00D62B74" w:rsidTr="00D62B74">
        <w:trPr>
          <w:trHeight w:val="340"/>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Merge/>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tbl>
            <w:tblPr>
              <w:tblW w:w="0" w:type="auto"/>
              <w:tblCellSpacing w:w="0" w:type="dxa"/>
              <w:tblCellMar>
                <w:left w:w="0" w:type="dxa"/>
                <w:right w:w="0" w:type="dxa"/>
              </w:tblCellMar>
              <w:tblLook w:val="04A0"/>
            </w:tblPr>
            <w:tblGrid>
              <w:gridCol w:w="13975"/>
            </w:tblGrid>
            <w:tr w:rsidR="00D62B74" w:rsidRPr="00D62B74">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Arial" w:eastAsia="Times New Roman" w:hAnsi="Arial" w:cs="Arial"/>
                      <w:b/>
                      <w:bCs/>
                      <w:color w:val="000000"/>
                      <w:sz w:val="20"/>
                      <w:szCs w:val="20"/>
                      <w:lang w:eastAsia="hr-HR"/>
                    </w:rPr>
                  </w:pPr>
                  <w:r w:rsidRPr="00D62B74">
                    <w:rPr>
                      <w:rFonts w:ascii="Arial" w:eastAsia="Times New Roman" w:hAnsi="Arial" w:cs="Arial"/>
                      <w:b/>
                      <w:bCs/>
                      <w:color w:val="000000"/>
                      <w:sz w:val="20"/>
                      <w:szCs w:val="20"/>
                      <w:lang w:eastAsia="hr-HR"/>
                    </w:rPr>
                    <w:t>Datum zadnje izmjene: 02.11.2021</w:t>
                  </w:r>
                </w:p>
              </w:tc>
            </w:tr>
          </w:tbl>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80"/>
        </w:trPr>
        <w:tc>
          <w:tcPr>
            <w:tcW w:w="4" w:type="dxa"/>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8"/>
                <w:szCs w:val="18"/>
                <w:lang w:eastAsia="hr-HR"/>
              </w:rPr>
            </w:pPr>
          </w:p>
        </w:tc>
        <w:tc>
          <w:tcPr>
            <w:tcW w:w="0" w:type="auto"/>
            <w:gridSpan w:val="2"/>
            <w:vMerge/>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8"/>
                <w:szCs w:val="18"/>
                <w:lang w:eastAsia="hr-HR"/>
              </w:rPr>
            </w:pPr>
          </w:p>
        </w:tc>
      </w:tr>
      <w:tr w:rsidR="00D62B74" w:rsidRPr="00D62B74" w:rsidTr="00D62B74">
        <w:trPr>
          <w:trHeight w:val="340"/>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hideMark/>
          </w:tcPr>
          <w:tbl>
            <w:tblPr>
              <w:tblW w:w="0" w:type="auto"/>
              <w:tblCellSpacing w:w="0" w:type="dxa"/>
              <w:tblCellMar>
                <w:left w:w="0" w:type="dxa"/>
                <w:right w:w="0" w:type="dxa"/>
              </w:tblCellMar>
              <w:tblLook w:val="04A0"/>
            </w:tblPr>
            <w:tblGrid>
              <w:gridCol w:w="13990"/>
            </w:tblGrid>
            <w:tr w:rsidR="00D62B74" w:rsidRPr="00D62B74" w:rsidTr="00D62B74">
              <w:trPr>
                <w:trHeight w:val="4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Arial" w:eastAsia="Times New Roman" w:hAnsi="Arial" w:cs="Arial"/>
                      <w:b/>
                      <w:bCs/>
                      <w:color w:val="000000"/>
                      <w:sz w:val="20"/>
                      <w:szCs w:val="20"/>
                      <w:lang w:eastAsia="hr-HR"/>
                    </w:rPr>
                  </w:pPr>
                  <w:r w:rsidRPr="00D62B74">
                    <w:rPr>
                      <w:rFonts w:ascii="Arial" w:eastAsia="Times New Roman" w:hAnsi="Arial" w:cs="Arial"/>
                      <w:b/>
                      <w:bCs/>
                      <w:color w:val="000000"/>
                      <w:sz w:val="20"/>
                      <w:szCs w:val="20"/>
                      <w:lang w:eastAsia="hr-HR"/>
                    </w:rPr>
                    <w:t>Datum ustrojavanja registra: 26.02.2019</w:t>
                  </w:r>
                </w:p>
              </w:tc>
            </w:tr>
          </w:tbl>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380"/>
        </w:trPr>
        <w:tc>
          <w:tcPr>
            <w:tcW w:w="4" w:type="dxa"/>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4"/>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3447"/>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Merge w:val="restart"/>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hideMark/>
          </w:tcPr>
          <w:tbl>
            <w:tblPr>
              <w:tblW w:w="14121" w:type="dxa"/>
              <w:tblCellMar>
                <w:left w:w="0" w:type="dxa"/>
                <w:right w:w="0" w:type="dxa"/>
              </w:tblCellMar>
              <w:tblLook w:val="04A0"/>
            </w:tblPr>
            <w:tblGrid>
              <w:gridCol w:w="14"/>
              <w:gridCol w:w="836"/>
              <w:gridCol w:w="604"/>
              <w:gridCol w:w="590"/>
              <w:gridCol w:w="495"/>
              <w:gridCol w:w="730"/>
              <w:gridCol w:w="1252"/>
              <w:gridCol w:w="1091"/>
              <w:gridCol w:w="677"/>
              <w:gridCol w:w="830"/>
              <w:gridCol w:w="686"/>
              <w:gridCol w:w="654"/>
              <w:gridCol w:w="590"/>
              <w:gridCol w:w="654"/>
              <w:gridCol w:w="626"/>
              <w:gridCol w:w="654"/>
              <w:gridCol w:w="654"/>
              <w:gridCol w:w="895"/>
              <w:gridCol w:w="749"/>
              <w:gridCol w:w="699"/>
            </w:tblGrid>
            <w:tr w:rsidR="00D62B74" w:rsidRPr="00D62B74" w:rsidTr="00D62B74">
              <w:tc>
                <w:tcPr>
                  <w:tcW w:w="14"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836"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04"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590"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495"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730"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1252"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1091"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77"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830"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86"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54"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731"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54"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26"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54"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54"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895"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749"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c>
                <w:tcPr>
                  <w:tcW w:w="699" w:type="dxa"/>
                  <w:shd w:val="clear" w:color="auto" w:fill="auto"/>
                  <w:vAlign w:val="center"/>
                  <w:hideMark/>
                </w:tcPr>
                <w:p w:rsidR="00D62B74" w:rsidRPr="00D62B74" w:rsidRDefault="00D62B74" w:rsidP="00D62B74">
                  <w:pPr>
                    <w:spacing w:after="0" w:line="240" w:lineRule="auto"/>
                    <w:rPr>
                      <w:rFonts w:ascii="Times New Roman" w:eastAsia="Times New Roman" w:hAnsi="Times New Roman" w:cs="Times New Roman"/>
                      <w:sz w:val="1"/>
                      <w:szCs w:val="24"/>
                      <w:lang w:eastAsia="hr-HR"/>
                    </w:rPr>
                  </w:pPr>
                </w:p>
              </w:tc>
            </w:tr>
            <w:tr w:rsidR="00D62B74" w:rsidRPr="00D62B74" w:rsidTr="00D62B74">
              <w:trPr>
                <w:trHeight w:val="255"/>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w:t>
                  </w:r>
                </w:p>
              </w:tc>
              <w:tc>
                <w:tcPr>
                  <w:tcW w:w="60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2.</w:t>
                  </w:r>
                </w:p>
              </w:tc>
              <w:tc>
                <w:tcPr>
                  <w:tcW w:w="5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3.</w:t>
                  </w:r>
                </w:p>
              </w:tc>
              <w:tc>
                <w:tcPr>
                  <w:tcW w:w="49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4.</w:t>
                  </w:r>
                </w:p>
              </w:tc>
              <w:tc>
                <w:tcPr>
                  <w:tcW w:w="73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5.</w:t>
                  </w:r>
                </w:p>
              </w:tc>
              <w:tc>
                <w:tcPr>
                  <w:tcW w:w="125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6.</w:t>
                  </w:r>
                </w:p>
              </w:tc>
              <w:tc>
                <w:tcPr>
                  <w:tcW w:w="109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7.</w:t>
                  </w:r>
                </w:p>
              </w:tc>
              <w:tc>
                <w:tcPr>
                  <w:tcW w:w="67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8.</w:t>
                  </w:r>
                </w:p>
              </w:tc>
              <w:tc>
                <w:tcPr>
                  <w:tcW w:w="83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9.</w:t>
                  </w:r>
                </w:p>
              </w:tc>
              <w:tc>
                <w:tcPr>
                  <w:tcW w:w="68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10.</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11.</w:t>
                  </w:r>
                </w:p>
              </w:tc>
              <w:tc>
                <w:tcPr>
                  <w:tcW w:w="73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12.</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13.</w:t>
                  </w:r>
                </w:p>
              </w:tc>
              <w:tc>
                <w:tcPr>
                  <w:tcW w:w="62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14.</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15.</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16.</w:t>
                  </w:r>
                </w:p>
              </w:tc>
              <w:tc>
                <w:tcPr>
                  <w:tcW w:w="89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17.</w:t>
                  </w:r>
                </w:p>
              </w:tc>
              <w:tc>
                <w:tcPr>
                  <w:tcW w:w="74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18.</w:t>
                  </w:r>
                </w:p>
              </w:tc>
              <w:tc>
                <w:tcPr>
                  <w:tcW w:w="69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r>
            <w:tr w:rsidR="00D62B74" w:rsidRPr="00D62B74" w:rsidTr="00D62B74">
              <w:trPr>
                <w:trHeight w:val="468"/>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Evidencijski broj nabave</w:t>
                  </w:r>
                </w:p>
              </w:tc>
              <w:tc>
                <w:tcPr>
                  <w:tcW w:w="60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Predmet nabave</w:t>
                  </w:r>
                </w:p>
              </w:tc>
              <w:tc>
                <w:tcPr>
                  <w:tcW w:w="5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CPV</w:t>
                  </w:r>
                </w:p>
              </w:tc>
              <w:tc>
                <w:tcPr>
                  <w:tcW w:w="49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Broj objave iz EOJN RH</w:t>
                  </w:r>
                </w:p>
              </w:tc>
              <w:tc>
                <w:tcPr>
                  <w:tcW w:w="73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 xml:space="preserve">Vrsta postupka </w:t>
                  </w:r>
                </w:p>
              </w:tc>
              <w:tc>
                <w:tcPr>
                  <w:tcW w:w="125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Naziv i OIB ugovaratelja</w:t>
                  </w:r>
                </w:p>
              </w:tc>
              <w:tc>
                <w:tcPr>
                  <w:tcW w:w="109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Naziv i OIB podugovaratelja</w:t>
                  </w:r>
                </w:p>
              </w:tc>
              <w:tc>
                <w:tcPr>
                  <w:tcW w:w="67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Datum sklapanja</w:t>
                  </w:r>
                </w:p>
              </w:tc>
              <w:tc>
                <w:tcPr>
                  <w:tcW w:w="83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Oznaka/broj ugovora</w:t>
                  </w:r>
                </w:p>
              </w:tc>
              <w:tc>
                <w:tcPr>
                  <w:tcW w:w="68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Rok na koji je sklopljen</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Iznos bez PDV-a</w:t>
                  </w:r>
                </w:p>
              </w:tc>
              <w:tc>
                <w:tcPr>
                  <w:tcW w:w="731"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Iznos PDV-a</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Ukupni iznos s PDV-om</w:t>
                  </w:r>
                </w:p>
              </w:tc>
              <w:tc>
                <w:tcPr>
                  <w:tcW w:w="62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Ugovor se financira iz fondova EU</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Datum izvršenja</w:t>
                  </w:r>
                </w:p>
              </w:tc>
              <w:tc>
                <w:tcPr>
                  <w:tcW w:w="654"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Ukupni isplaćeni iznos s PDV-om</w:t>
                  </w:r>
                </w:p>
              </w:tc>
              <w:tc>
                <w:tcPr>
                  <w:tcW w:w="895"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Obrazloženja</w:t>
                  </w:r>
                </w:p>
              </w:tc>
              <w:tc>
                <w:tcPr>
                  <w:tcW w:w="74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Napomena</w:t>
                  </w:r>
                </w:p>
              </w:tc>
              <w:tc>
                <w:tcPr>
                  <w:tcW w:w="699"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b/>
                      <w:bCs/>
                      <w:color w:val="000000"/>
                      <w:sz w:val="16"/>
                      <w:szCs w:val="16"/>
                      <w:lang w:eastAsia="hr-HR"/>
                    </w:rPr>
                  </w:pPr>
                  <w:r w:rsidRPr="00D62B74">
                    <w:rPr>
                      <w:rFonts w:ascii="Arial" w:eastAsia="Times New Roman" w:hAnsi="Arial" w:cs="Arial"/>
                      <w:b/>
                      <w:bCs/>
                      <w:color w:val="000000"/>
                      <w:sz w:val="16"/>
                      <w:szCs w:val="16"/>
                      <w:lang w:eastAsia="hr-HR"/>
                    </w:rPr>
                    <w:t>Datum ažuriranja</w:t>
                  </w:r>
                </w:p>
              </w:tc>
            </w:tr>
            <w:tr w:rsidR="00D62B74" w:rsidRPr="00D62B74" w:rsidTr="00D62B74">
              <w:trPr>
                <w:trHeight w:val="255"/>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PVC stolarija prozori</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44221100</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Jednostavna nabava</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Ponistra d.o.o. 05910745170</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09.11.2020</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20-1556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45-60dana</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30.406,08</w:t>
                  </w:r>
                </w:p>
              </w:tc>
              <w:tc>
                <w:tcPr>
                  <w:tcW w:w="73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7.601,52</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38.007,60</w:t>
                  </w:r>
                </w:p>
              </w:tc>
              <w:tc>
                <w:tcPr>
                  <w:tcW w:w="6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Ne</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22.02.2021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38.007,60</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02.11.2021</w:t>
                  </w:r>
                </w:p>
              </w:tc>
            </w:tr>
            <w:tr w:rsidR="00D62B74" w:rsidRPr="00D62B74" w:rsidTr="00D62B74">
              <w:trPr>
                <w:trHeight w:val="255"/>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5</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PVC stolarija prozori</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44221100</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Jednostavna nabava</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Ponistra d.o.o. 05910745170</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18.12.2020</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406-01/20-01/1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45 dana</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24.730,40</w:t>
                  </w:r>
                </w:p>
              </w:tc>
              <w:tc>
                <w:tcPr>
                  <w:tcW w:w="73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6.182,60</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30.913,00</w:t>
                  </w:r>
                </w:p>
              </w:tc>
              <w:tc>
                <w:tcPr>
                  <w:tcW w:w="6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Ne</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13.02.2021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30.913,00</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02.11.2021</w:t>
                  </w:r>
                </w:p>
              </w:tc>
            </w:tr>
            <w:tr w:rsidR="00D62B74" w:rsidRPr="00D62B74" w:rsidTr="00D62B74">
              <w:trPr>
                <w:trHeight w:val="255"/>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6</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izrada stolarije</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44221100</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Jednostavna nabava</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VENATURA,vl.ZORAN KARNINČIĆ 53995199769</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18.12.2020</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406-01/20-01/2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45 dana</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29.450,00</w:t>
                  </w:r>
                </w:p>
              </w:tc>
              <w:tc>
                <w:tcPr>
                  <w:tcW w:w="73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7.362,50</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36.812,50</w:t>
                  </w:r>
                </w:p>
              </w:tc>
              <w:tc>
                <w:tcPr>
                  <w:tcW w:w="6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Ne</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13.05.2021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36.812,50</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02.11.2021</w:t>
                  </w:r>
                </w:p>
              </w:tc>
            </w:tr>
            <w:tr w:rsidR="00D62B74" w:rsidRPr="00D62B74" w:rsidTr="00D62B74">
              <w:trPr>
                <w:trHeight w:val="255"/>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Nabava školskih udžbenika</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22111000</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Jednostavna nabava</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Ekupi d.o.o., Buzinski prilaz 10, 10010 Zagreb 67567085531</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14.07.2021</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6/21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Do 31.08.2021.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159.059,13</w:t>
                  </w:r>
                </w:p>
              </w:tc>
              <w:tc>
                <w:tcPr>
                  <w:tcW w:w="73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7.952,58</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167.012,11</w:t>
                  </w:r>
                </w:p>
              </w:tc>
              <w:tc>
                <w:tcPr>
                  <w:tcW w:w="6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Ne</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31.08.2021</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167.010,93</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02.11.2021</w:t>
                  </w:r>
                </w:p>
              </w:tc>
            </w:tr>
            <w:tr w:rsidR="00D62B74" w:rsidRPr="00D62B74" w:rsidTr="00D62B74">
              <w:trPr>
                <w:trHeight w:val="255"/>
              </w:trPr>
              <w:tc>
                <w:tcPr>
                  <w:tcW w:w="0" w:type="auto"/>
                  <w:shd w:val="clear" w:color="auto" w:fill="auto"/>
                  <w:hideMark/>
                </w:tcPr>
                <w:p w:rsidR="00D62B74" w:rsidRPr="00D62B74" w:rsidRDefault="00D62B74" w:rsidP="00D62B74">
                  <w:pPr>
                    <w:spacing w:after="0" w:line="240" w:lineRule="auto"/>
                    <w:rPr>
                      <w:rFonts w:ascii="Times New Roman" w:eastAsia="Times New Roman" w:hAnsi="Times New Roman" w:cs="Times New Roman"/>
                      <w:sz w:val="24"/>
                      <w:szCs w:val="24"/>
                      <w:lang w:eastAsia="hr-HR"/>
                    </w:rPr>
                  </w:pPr>
                </w:p>
              </w:tc>
              <w:tc>
                <w:tcPr>
                  <w:tcW w:w="8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60130000</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Prijevoz učenika</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60130000</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Jednostavna nabava</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Autotrans d.o.o. Cres 19819724166</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26.08.2021</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406-09/21-01/4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do 76 dana</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107.920,00</w:t>
                  </w:r>
                </w:p>
              </w:tc>
              <w:tc>
                <w:tcPr>
                  <w:tcW w:w="73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26.980,00</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right"/>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134.900,00</w:t>
                  </w:r>
                </w:p>
              </w:tc>
              <w:tc>
                <w:tcPr>
                  <w:tcW w:w="6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Ne</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textAlignment w:val="top"/>
                    <w:rPr>
                      <w:rFonts w:ascii="Arial" w:eastAsia="Times New Roman" w:hAnsi="Arial" w:cs="Arial"/>
                      <w:color w:val="000000"/>
                      <w:sz w:val="14"/>
                      <w:szCs w:val="14"/>
                      <w:lang w:eastAsia="hr-HR"/>
                    </w:rPr>
                  </w:pP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r w:rsidRPr="00D62B74">
                    <w:rPr>
                      <w:rFonts w:ascii="Times New Roman" w:eastAsia="Times New Roman" w:hAnsi="Times New Roman" w:cs="Times New Roman"/>
                      <w:sz w:val="2"/>
                      <w:szCs w:val="2"/>
                      <w:lang w:eastAsia="hr-HR"/>
                    </w:rPr>
                    <w:t>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D62B74" w:rsidRPr="00D62B74" w:rsidRDefault="00D62B74" w:rsidP="00D62B74">
                  <w:pPr>
                    <w:spacing w:after="0" w:line="240" w:lineRule="auto"/>
                    <w:jc w:val="center"/>
                    <w:textAlignment w:val="top"/>
                    <w:rPr>
                      <w:rFonts w:ascii="Arial" w:eastAsia="Times New Roman" w:hAnsi="Arial" w:cs="Arial"/>
                      <w:color w:val="000000"/>
                      <w:sz w:val="14"/>
                      <w:szCs w:val="14"/>
                      <w:lang w:eastAsia="hr-HR"/>
                    </w:rPr>
                  </w:pPr>
                  <w:r w:rsidRPr="00D62B74">
                    <w:rPr>
                      <w:rFonts w:ascii="Arial" w:eastAsia="Times New Roman" w:hAnsi="Arial" w:cs="Arial"/>
                      <w:color w:val="000000"/>
                      <w:sz w:val="14"/>
                      <w:szCs w:val="14"/>
                      <w:lang w:eastAsia="hr-HR"/>
                    </w:rPr>
                    <w:t>02.11.2021</w:t>
                  </w:r>
                </w:p>
              </w:tc>
            </w:tr>
          </w:tbl>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100"/>
        </w:trPr>
        <w:tc>
          <w:tcPr>
            <w:tcW w:w="4" w:type="dxa"/>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0"/>
                <w:szCs w:val="18"/>
                <w:lang w:eastAsia="hr-HR"/>
              </w:rPr>
            </w:pPr>
          </w:p>
        </w:tc>
        <w:tc>
          <w:tcPr>
            <w:tcW w:w="0" w:type="auto"/>
            <w:gridSpan w:val="2"/>
            <w:vMerge/>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Align w:val="center"/>
            <w:hideMark/>
          </w:tcPr>
          <w:p w:rsidR="00D62B74" w:rsidRPr="00D62B74" w:rsidRDefault="00D62B74" w:rsidP="00D62B74">
            <w:pPr>
              <w:spacing w:after="0" w:line="240" w:lineRule="auto"/>
              <w:rPr>
                <w:rFonts w:ascii="Times New Roman" w:eastAsia="Times New Roman" w:hAnsi="Times New Roman" w:cs="Times New Roman"/>
                <w:color w:val="333333"/>
                <w:sz w:val="10"/>
                <w:szCs w:val="18"/>
                <w:lang w:eastAsia="hr-HR"/>
              </w:rPr>
            </w:pPr>
          </w:p>
        </w:tc>
      </w:tr>
      <w:tr w:rsidR="00D62B74" w:rsidRPr="00D62B74" w:rsidTr="00D62B74">
        <w:trPr>
          <w:trHeight w:val="340"/>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Merge/>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tbl>
            <w:tblPr>
              <w:tblW w:w="0" w:type="auto"/>
              <w:tblCellSpacing w:w="0" w:type="dxa"/>
              <w:tblCellMar>
                <w:left w:w="0" w:type="dxa"/>
                <w:right w:w="0" w:type="dxa"/>
              </w:tblCellMar>
              <w:tblLook w:val="04A0"/>
            </w:tblPr>
            <w:tblGrid>
              <w:gridCol w:w="13975"/>
            </w:tblGrid>
            <w:tr w:rsidR="00D62B74" w:rsidRPr="00D62B74">
              <w:trPr>
                <w:trHeight w:val="260"/>
                <w:tblCellSpacing w:w="0" w:type="dxa"/>
              </w:trPr>
              <w:tc>
                <w:tcPr>
                  <w:tcW w:w="21047" w:type="dxa"/>
                  <w:tcBorders>
                    <w:top w:val="nil"/>
                    <w:left w:val="nil"/>
                    <w:bottom w:val="nil"/>
                    <w:right w:val="nil"/>
                  </w:tcBorders>
                  <w:shd w:val="clear" w:color="auto" w:fill="DCDCDC"/>
                  <w:tcMar>
                    <w:top w:w="40" w:type="dxa"/>
                    <w:left w:w="40" w:type="dxa"/>
                    <w:bottom w:w="40" w:type="dxa"/>
                    <w:right w:w="40" w:type="dxa"/>
                  </w:tcMar>
                  <w:vAlign w:val="center"/>
                  <w:hideMark/>
                </w:tcPr>
                <w:p w:rsidR="00D62B74" w:rsidRPr="00D62B74" w:rsidRDefault="00D62B74" w:rsidP="00D62B74">
                  <w:pPr>
                    <w:spacing w:after="0" w:line="240" w:lineRule="auto"/>
                    <w:rPr>
                      <w:rFonts w:ascii="Arial" w:eastAsia="Times New Roman" w:hAnsi="Arial" w:cs="Arial"/>
                      <w:color w:val="000000"/>
                      <w:sz w:val="16"/>
                      <w:szCs w:val="16"/>
                      <w:lang w:eastAsia="hr-HR"/>
                    </w:rPr>
                  </w:pPr>
                  <w:r w:rsidRPr="00D62B74">
                    <w:rPr>
                      <w:rFonts w:ascii="Arial" w:eastAsia="Times New Roman" w:hAnsi="Arial" w:cs="Arial"/>
                      <w:color w:val="000000"/>
                      <w:sz w:val="16"/>
                      <w:szCs w:val="16"/>
                      <w:lang w:eastAsia="hr-HR"/>
                    </w:rPr>
                    <w:t>*Ažuriranje ugovora u tijeku.</w:t>
                  </w:r>
                </w:p>
              </w:tc>
            </w:tr>
          </w:tbl>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340"/>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Merge/>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b/>
                <w:bCs/>
                <w:color w:val="000000"/>
                <w:sz w:val="16"/>
                <w:lang w:eastAsia="hr-HR"/>
              </w:rPr>
              <w:t>Puno značenje  stupaca sukladno Pravilniku o planu nabave, registru ugovora, prethodnom savjetovanju i analizi tržišta u javnoj nabavi (NN 101/2017):</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 Evidencijski broj nabave</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2. Predmet nabave</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3. Brojčana oznaka predmeta nabave iz Jedinstvenog rječnika javne nabave (CPV)</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4. Broj objave iz EOJN RH</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5. Vrsta postupka (uključujući posebne režime nabave i jednostavnu nabavu)</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6. Naziv i OIB ugovaratelja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7. Naziv i OIB podugovaratelja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8. Datum sklapanja ugovora ili okvirnog sporazuma u pisanom obliku, uključujući ugovore na temelju okvirnog sporazuma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lastRenderedPageBreak/>
              <w:t>9. Oznaka/broj ugovora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10. Rok na koji je ugovor ili okvirni sporazum sklopljen, uključujući ugovore na temelju okvirnog sporazuma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11. Iznos bez PDV-a na koji je ugovor ili okvirni sporazum sklopljen, uključujući ugovore na temelju okvirnog sporazuma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12. Iznos PDV-a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13. Ukupni iznos s PDV-om na koji je ugovor ili okvirni sporazum sklopljen, uključujući ugovore na temelju okvirnog sporazuma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14. Ugovor se financira iz fondova EU</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15. Datum kada je ugovor ili okvirni sporazum, uključujući ugovore na temelju okvirnog sporazuma, izvršen u cijelosti ili navod da je isti raskinut prije isteka roka na koji je sklopljen</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16. Ukupni isplaćeni iznos ugovaratelju s PDV-om na temelju sklopljenog ugovora ili okvirnog sporazuma, uključujući ugovore na temelju okvirnog sporazuma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17. Obrazloženje ako je iznos koji je isplaćen ugovaratelju veći od iznosa na koji je ugovor ili okvirni sporazum sklopljen, uključujući ugovore na temelju okvirnog sporazuma, odnosno razlozi zbog kojih je isti raskinut prije isteka njegova trajanja</w:t>
            </w:r>
          </w:p>
          <w:p w:rsidR="00D62B74" w:rsidRPr="00D62B74" w:rsidRDefault="00D62B74" w:rsidP="00FC223B">
            <w:pPr>
              <w:spacing w:after="0" w:line="240" w:lineRule="auto"/>
              <w:rPr>
                <w:rFonts w:ascii="Times New Roman" w:eastAsia="Times New Roman" w:hAnsi="Times New Roman" w:cs="Times New Roman"/>
                <w:sz w:val="2"/>
                <w:szCs w:val="2"/>
                <w:lang w:eastAsia="hr-HR"/>
              </w:rPr>
            </w:pPr>
            <w:r w:rsidRPr="00D62B74">
              <w:rPr>
                <w:rFonts w:ascii="Arial" w:eastAsia="Times New Roman" w:hAnsi="Arial" w:cs="Arial"/>
                <w:color w:val="000000"/>
                <w:sz w:val="16"/>
                <w:lang w:eastAsia="hr-HR"/>
              </w:rPr>
              <w:t>18. Napomena</w:t>
            </w:r>
          </w:p>
        </w:tc>
        <w:tc>
          <w:tcPr>
            <w:tcW w:w="0" w:type="auto"/>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r>
      <w:tr w:rsidR="00D62B74" w:rsidRPr="00D62B74" w:rsidTr="00D62B74">
        <w:trPr>
          <w:trHeight w:val="3820"/>
        </w:trPr>
        <w:tc>
          <w:tcPr>
            <w:tcW w:w="4" w:type="dxa"/>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gridSpan w:val="2"/>
            <w:vMerge/>
            <w:hideMark/>
          </w:tcPr>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tbl>
            <w:tblPr>
              <w:tblW w:w="0" w:type="auto"/>
              <w:tblCellSpacing w:w="0" w:type="dxa"/>
              <w:tblCellMar>
                <w:left w:w="0" w:type="dxa"/>
                <w:right w:w="0" w:type="dxa"/>
              </w:tblCellMar>
              <w:tblLook w:val="04A0"/>
            </w:tblPr>
            <w:tblGrid>
              <w:gridCol w:w="13975"/>
            </w:tblGrid>
            <w:tr w:rsidR="00D62B74" w:rsidRPr="00D62B74">
              <w:trPr>
                <w:trHeight w:val="374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D62B74" w:rsidRPr="00D62B74" w:rsidRDefault="00D62B74" w:rsidP="00D62B74">
                  <w:pPr>
                    <w:spacing w:after="0" w:line="240" w:lineRule="auto"/>
                    <w:rPr>
                      <w:rFonts w:ascii="Times New Roman" w:eastAsia="Times New Roman" w:hAnsi="Times New Roman" w:cs="Times New Roman"/>
                      <w:sz w:val="2"/>
                      <w:szCs w:val="2"/>
                      <w:lang w:eastAsia="hr-HR"/>
                    </w:rPr>
                  </w:pPr>
                </w:p>
              </w:tc>
            </w:tr>
          </w:tbl>
          <w:p w:rsidR="00D62B74" w:rsidRPr="00D62B74" w:rsidRDefault="00D62B74" w:rsidP="00D62B74">
            <w:pPr>
              <w:spacing w:after="0" w:line="240" w:lineRule="auto"/>
              <w:rPr>
                <w:rFonts w:ascii="Times New Roman" w:eastAsia="Times New Roman" w:hAnsi="Times New Roman" w:cs="Times New Roman"/>
                <w:color w:val="333333"/>
                <w:sz w:val="18"/>
                <w:szCs w:val="18"/>
                <w:lang w:eastAsia="hr-HR"/>
              </w:rPr>
            </w:pPr>
          </w:p>
        </w:tc>
        <w:tc>
          <w:tcPr>
            <w:tcW w:w="0" w:type="auto"/>
            <w:hideMark/>
          </w:tcPr>
          <w:p w:rsidR="00D62B74" w:rsidRPr="00D62B74" w:rsidRDefault="00D62B74" w:rsidP="00D62B74">
            <w:pPr>
              <w:spacing w:after="0" w:line="240" w:lineRule="auto"/>
              <w:rPr>
                <w:rFonts w:ascii="Times New Roman" w:eastAsia="Times New Roman" w:hAnsi="Times New Roman" w:cs="Times New Roman"/>
                <w:sz w:val="20"/>
                <w:szCs w:val="20"/>
                <w:lang w:eastAsia="hr-HR"/>
              </w:rPr>
            </w:pPr>
          </w:p>
        </w:tc>
      </w:tr>
    </w:tbl>
    <w:p w:rsidR="003B68CE" w:rsidRDefault="003B68CE"/>
    <w:sectPr w:rsidR="003B68CE" w:rsidSect="00D62B7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62B74"/>
    <w:rsid w:val="003B68CE"/>
    <w:rsid w:val="00C97CE9"/>
    <w:rsid w:val="00D62B74"/>
    <w:rsid w:val="00F203E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a750a18de354abca89760dc4e1e00f419">
    <w:name w:val="a5a750a18de354abca89760dc4e1e00f419"/>
    <w:basedOn w:val="DefaultParagraphFont"/>
    <w:rsid w:val="00D62B74"/>
  </w:style>
  <w:style w:type="character" w:customStyle="1" w:styleId="a5a750a18de354abca89760dc4e1e00f421">
    <w:name w:val="a5a750a18de354abca89760dc4e1e00f421"/>
    <w:basedOn w:val="DefaultParagraphFont"/>
    <w:rsid w:val="00D62B74"/>
  </w:style>
  <w:style w:type="character" w:customStyle="1" w:styleId="a5a750a18de354abca89760dc4e1e00f423">
    <w:name w:val="a5a750a18de354abca89760dc4e1e00f423"/>
    <w:basedOn w:val="DefaultParagraphFont"/>
    <w:rsid w:val="00D62B74"/>
  </w:style>
  <w:style w:type="character" w:customStyle="1" w:styleId="a5a750a18de354abca89760dc4e1e00f425">
    <w:name w:val="a5a750a18de354abca89760dc4e1e00f425"/>
    <w:basedOn w:val="DefaultParagraphFont"/>
    <w:rsid w:val="00D62B74"/>
  </w:style>
  <w:style w:type="character" w:customStyle="1" w:styleId="a5a750a18de354abca89760dc4e1e00f427">
    <w:name w:val="a5a750a18de354abca89760dc4e1e00f427"/>
    <w:basedOn w:val="DefaultParagraphFont"/>
    <w:rsid w:val="00D62B74"/>
  </w:style>
  <w:style w:type="character" w:customStyle="1" w:styleId="a5a750a18de354abca89760dc4e1e00f429">
    <w:name w:val="a5a750a18de354abca89760dc4e1e00f429"/>
    <w:basedOn w:val="DefaultParagraphFont"/>
    <w:rsid w:val="00D62B74"/>
  </w:style>
  <w:style w:type="character" w:customStyle="1" w:styleId="a5a750a18de354abca89760dc4e1e00f431">
    <w:name w:val="a5a750a18de354abca89760dc4e1e00f431"/>
    <w:basedOn w:val="DefaultParagraphFont"/>
    <w:rsid w:val="00D62B74"/>
  </w:style>
  <w:style w:type="character" w:customStyle="1" w:styleId="a5a750a18de354abca89760dc4e1e00f433">
    <w:name w:val="a5a750a18de354abca89760dc4e1e00f433"/>
    <w:basedOn w:val="DefaultParagraphFont"/>
    <w:rsid w:val="00D62B74"/>
  </w:style>
  <w:style w:type="character" w:customStyle="1" w:styleId="a5a750a18de354abca89760dc4e1e00f435">
    <w:name w:val="a5a750a18de354abca89760dc4e1e00f435"/>
    <w:basedOn w:val="DefaultParagraphFont"/>
    <w:rsid w:val="00D62B74"/>
  </w:style>
  <w:style w:type="character" w:customStyle="1" w:styleId="a5a750a18de354abca89760dc4e1e00f437">
    <w:name w:val="a5a750a18de354abca89760dc4e1e00f437"/>
    <w:basedOn w:val="DefaultParagraphFont"/>
    <w:rsid w:val="00D62B74"/>
  </w:style>
  <w:style w:type="character" w:customStyle="1" w:styleId="a5a750a18de354abca89760dc4e1e00f439">
    <w:name w:val="a5a750a18de354abca89760dc4e1e00f439"/>
    <w:basedOn w:val="DefaultParagraphFont"/>
    <w:rsid w:val="00D62B74"/>
  </w:style>
  <w:style w:type="character" w:customStyle="1" w:styleId="a5a750a18de354abca89760dc4e1e00f441">
    <w:name w:val="a5a750a18de354abca89760dc4e1e00f441"/>
    <w:basedOn w:val="DefaultParagraphFont"/>
    <w:rsid w:val="00D62B74"/>
  </w:style>
  <w:style w:type="character" w:customStyle="1" w:styleId="a5a750a18de354abca89760dc4e1e00f443">
    <w:name w:val="a5a750a18de354abca89760dc4e1e00f443"/>
    <w:basedOn w:val="DefaultParagraphFont"/>
    <w:rsid w:val="00D62B74"/>
  </w:style>
  <w:style w:type="character" w:customStyle="1" w:styleId="a5a750a18de354abca89760dc4e1e00f445">
    <w:name w:val="a5a750a18de354abca89760dc4e1e00f445"/>
    <w:basedOn w:val="DefaultParagraphFont"/>
    <w:rsid w:val="00D62B74"/>
  </w:style>
  <w:style w:type="character" w:customStyle="1" w:styleId="a5a750a18de354abca89760dc4e1e00f447">
    <w:name w:val="a5a750a18de354abca89760dc4e1e00f447"/>
    <w:basedOn w:val="DefaultParagraphFont"/>
    <w:rsid w:val="00D62B74"/>
  </w:style>
  <w:style w:type="character" w:customStyle="1" w:styleId="a5a750a18de354abca89760dc4e1e00f449">
    <w:name w:val="a5a750a18de354abca89760dc4e1e00f449"/>
    <w:basedOn w:val="DefaultParagraphFont"/>
    <w:rsid w:val="00D62B74"/>
  </w:style>
  <w:style w:type="character" w:customStyle="1" w:styleId="a5a750a18de354abca89760dc4e1e00f451">
    <w:name w:val="a5a750a18de354abca89760dc4e1e00f451"/>
    <w:basedOn w:val="DefaultParagraphFont"/>
    <w:rsid w:val="00D62B74"/>
  </w:style>
  <w:style w:type="character" w:customStyle="1" w:styleId="a5a750a18de354abca89760dc4e1e00f453">
    <w:name w:val="a5a750a18de354abca89760dc4e1e00f453"/>
    <w:basedOn w:val="DefaultParagraphFont"/>
    <w:rsid w:val="00D62B74"/>
  </w:style>
  <w:style w:type="character" w:customStyle="1" w:styleId="a5a750a18de354abca89760dc4e1e00f455">
    <w:name w:val="a5a750a18de354abca89760dc4e1e00f455"/>
    <w:basedOn w:val="DefaultParagraphFont"/>
    <w:rsid w:val="00D62B74"/>
  </w:style>
  <w:style w:type="paragraph" w:styleId="BalloonText">
    <w:name w:val="Balloon Text"/>
    <w:basedOn w:val="Normal"/>
    <w:link w:val="BalloonTextChar"/>
    <w:uiPriority w:val="99"/>
    <w:semiHidden/>
    <w:unhideWhenUsed/>
    <w:rsid w:val="00F2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740463">
      <w:bodyDiv w:val="1"/>
      <w:marLeft w:val="0"/>
      <w:marRight w:val="0"/>
      <w:marTop w:val="0"/>
      <w:marBottom w:val="0"/>
      <w:divBdr>
        <w:top w:val="none" w:sz="0" w:space="0" w:color="auto"/>
        <w:left w:val="none" w:sz="0" w:space="0" w:color="auto"/>
        <w:bottom w:val="none" w:sz="0" w:space="0" w:color="auto"/>
        <w:right w:val="none" w:sz="0" w:space="0" w:color="auto"/>
      </w:divBdr>
      <w:divsChild>
        <w:div w:id="1965841962">
          <w:marLeft w:val="0"/>
          <w:marRight w:val="0"/>
          <w:marTop w:val="0"/>
          <w:marBottom w:val="0"/>
          <w:divBdr>
            <w:top w:val="none" w:sz="0" w:space="0" w:color="auto"/>
            <w:left w:val="none" w:sz="0" w:space="0" w:color="auto"/>
            <w:bottom w:val="none" w:sz="0" w:space="0" w:color="auto"/>
            <w:right w:val="none" w:sz="0" w:space="0" w:color="auto"/>
          </w:divBdr>
        </w:div>
        <w:div w:id="379593495">
          <w:marLeft w:val="0"/>
          <w:marRight w:val="0"/>
          <w:marTop w:val="0"/>
          <w:marBottom w:val="0"/>
          <w:divBdr>
            <w:top w:val="none" w:sz="0" w:space="0" w:color="auto"/>
            <w:left w:val="none" w:sz="0" w:space="0" w:color="auto"/>
            <w:bottom w:val="none" w:sz="0" w:space="0" w:color="auto"/>
            <w:right w:val="none" w:sz="0" w:space="0" w:color="auto"/>
          </w:divBdr>
        </w:div>
        <w:div w:id="853693910">
          <w:marLeft w:val="0"/>
          <w:marRight w:val="0"/>
          <w:marTop w:val="0"/>
          <w:marBottom w:val="0"/>
          <w:divBdr>
            <w:top w:val="none" w:sz="0" w:space="0" w:color="auto"/>
            <w:left w:val="none" w:sz="0" w:space="0" w:color="auto"/>
            <w:bottom w:val="none" w:sz="0" w:space="0" w:color="auto"/>
            <w:right w:val="none" w:sz="0" w:space="0" w:color="auto"/>
          </w:divBdr>
        </w:div>
        <w:div w:id="165481661">
          <w:marLeft w:val="0"/>
          <w:marRight w:val="0"/>
          <w:marTop w:val="0"/>
          <w:marBottom w:val="0"/>
          <w:divBdr>
            <w:top w:val="none" w:sz="0" w:space="0" w:color="auto"/>
            <w:left w:val="none" w:sz="0" w:space="0" w:color="auto"/>
            <w:bottom w:val="none" w:sz="0" w:space="0" w:color="auto"/>
            <w:right w:val="none" w:sz="0" w:space="0" w:color="auto"/>
          </w:divBdr>
        </w:div>
        <w:div w:id="203098542">
          <w:marLeft w:val="0"/>
          <w:marRight w:val="0"/>
          <w:marTop w:val="0"/>
          <w:marBottom w:val="0"/>
          <w:divBdr>
            <w:top w:val="none" w:sz="0" w:space="0" w:color="auto"/>
            <w:left w:val="none" w:sz="0" w:space="0" w:color="auto"/>
            <w:bottom w:val="none" w:sz="0" w:space="0" w:color="auto"/>
            <w:right w:val="none" w:sz="0" w:space="0" w:color="auto"/>
          </w:divBdr>
          <w:divsChild>
            <w:div w:id="1118336089">
              <w:marLeft w:val="100"/>
              <w:marRight w:val="0"/>
              <w:marTop w:val="0"/>
              <w:marBottom w:val="0"/>
              <w:divBdr>
                <w:top w:val="none" w:sz="0" w:space="0" w:color="auto"/>
                <w:left w:val="none" w:sz="0" w:space="0" w:color="auto"/>
                <w:bottom w:val="none" w:sz="0" w:space="0" w:color="auto"/>
                <w:right w:val="none" w:sz="0" w:space="0" w:color="auto"/>
              </w:divBdr>
            </w:div>
            <w:div w:id="840661654">
              <w:marLeft w:val="100"/>
              <w:marRight w:val="0"/>
              <w:marTop w:val="0"/>
              <w:marBottom w:val="0"/>
              <w:divBdr>
                <w:top w:val="none" w:sz="0" w:space="0" w:color="auto"/>
                <w:left w:val="none" w:sz="0" w:space="0" w:color="auto"/>
                <w:bottom w:val="none" w:sz="0" w:space="0" w:color="auto"/>
                <w:right w:val="none" w:sz="0" w:space="0" w:color="auto"/>
              </w:divBdr>
            </w:div>
            <w:div w:id="2053917083">
              <w:marLeft w:val="100"/>
              <w:marRight w:val="0"/>
              <w:marTop w:val="0"/>
              <w:marBottom w:val="0"/>
              <w:divBdr>
                <w:top w:val="none" w:sz="0" w:space="0" w:color="auto"/>
                <w:left w:val="none" w:sz="0" w:space="0" w:color="auto"/>
                <w:bottom w:val="none" w:sz="0" w:space="0" w:color="auto"/>
                <w:right w:val="none" w:sz="0" w:space="0" w:color="auto"/>
              </w:divBdr>
            </w:div>
            <w:div w:id="1492798009">
              <w:marLeft w:val="100"/>
              <w:marRight w:val="0"/>
              <w:marTop w:val="0"/>
              <w:marBottom w:val="0"/>
              <w:divBdr>
                <w:top w:val="none" w:sz="0" w:space="0" w:color="auto"/>
                <w:left w:val="none" w:sz="0" w:space="0" w:color="auto"/>
                <w:bottom w:val="none" w:sz="0" w:space="0" w:color="auto"/>
                <w:right w:val="none" w:sz="0" w:space="0" w:color="auto"/>
              </w:divBdr>
            </w:div>
            <w:div w:id="271742249">
              <w:marLeft w:val="100"/>
              <w:marRight w:val="0"/>
              <w:marTop w:val="0"/>
              <w:marBottom w:val="0"/>
              <w:divBdr>
                <w:top w:val="none" w:sz="0" w:space="0" w:color="auto"/>
                <w:left w:val="none" w:sz="0" w:space="0" w:color="auto"/>
                <w:bottom w:val="none" w:sz="0" w:space="0" w:color="auto"/>
                <w:right w:val="none" w:sz="0" w:space="0" w:color="auto"/>
              </w:divBdr>
            </w:div>
            <w:div w:id="1202552002">
              <w:marLeft w:val="100"/>
              <w:marRight w:val="0"/>
              <w:marTop w:val="0"/>
              <w:marBottom w:val="0"/>
              <w:divBdr>
                <w:top w:val="none" w:sz="0" w:space="0" w:color="auto"/>
                <w:left w:val="none" w:sz="0" w:space="0" w:color="auto"/>
                <w:bottom w:val="none" w:sz="0" w:space="0" w:color="auto"/>
                <w:right w:val="none" w:sz="0" w:space="0" w:color="auto"/>
              </w:divBdr>
            </w:div>
            <w:div w:id="1505627010">
              <w:marLeft w:val="100"/>
              <w:marRight w:val="0"/>
              <w:marTop w:val="0"/>
              <w:marBottom w:val="0"/>
              <w:divBdr>
                <w:top w:val="none" w:sz="0" w:space="0" w:color="auto"/>
                <w:left w:val="none" w:sz="0" w:space="0" w:color="auto"/>
                <w:bottom w:val="none" w:sz="0" w:space="0" w:color="auto"/>
                <w:right w:val="none" w:sz="0" w:space="0" w:color="auto"/>
              </w:divBdr>
            </w:div>
            <w:div w:id="296381702">
              <w:marLeft w:val="100"/>
              <w:marRight w:val="0"/>
              <w:marTop w:val="0"/>
              <w:marBottom w:val="0"/>
              <w:divBdr>
                <w:top w:val="none" w:sz="0" w:space="0" w:color="auto"/>
                <w:left w:val="none" w:sz="0" w:space="0" w:color="auto"/>
                <w:bottom w:val="none" w:sz="0" w:space="0" w:color="auto"/>
                <w:right w:val="none" w:sz="0" w:space="0" w:color="auto"/>
              </w:divBdr>
            </w:div>
            <w:div w:id="980116747">
              <w:marLeft w:val="100"/>
              <w:marRight w:val="0"/>
              <w:marTop w:val="0"/>
              <w:marBottom w:val="0"/>
              <w:divBdr>
                <w:top w:val="none" w:sz="0" w:space="0" w:color="auto"/>
                <w:left w:val="none" w:sz="0" w:space="0" w:color="auto"/>
                <w:bottom w:val="none" w:sz="0" w:space="0" w:color="auto"/>
                <w:right w:val="none" w:sz="0" w:space="0" w:color="auto"/>
              </w:divBdr>
            </w:div>
            <w:div w:id="194774404">
              <w:marLeft w:val="100"/>
              <w:marRight w:val="0"/>
              <w:marTop w:val="0"/>
              <w:marBottom w:val="0"/>
              <w:divBdr>
                <w:top w:val="none" w:sz="0" w:space="0" w:color="auto"/>
                <w:left w:val="none" w:sz="0" w:space="0" w:color="auto"/>
                <w:bottom w:val="none" w:sz="0" w:space="0" w:color="auto"/>
                <w:right w:val="none" w:sz="0" w:space="0" w:color="auto"/>
              </w:divBdr>
            </w:div>
            <w:div w:id="447049822">
              <w:marLeft w:val="100"/>
              <w:marRight w:val="0"/>
              <w:marTop w:val="0"/>
              <w:marBottom w:val="0"/>
              <w:divBdr>
                <w:top w:val="none" w:sz="0" w:space="0" w:color="auto"/>
                <w:left w:val="none" w:sz="0" w:space="0" w:color="auto"/>
                <w:bottom w:val="none" w:sz="0" w:space="0" w:color="auto"/>
                <w:right w:val="none" w:sz="0" w:space="0" w:color="auto"/>
              </w:divBdr>
            </w:div>
            <w:div w:id="2137719009">
              <w:marLeft w:val="100"/>
              <w:marRight w:val="0"/>
              <w:marTop w:val="0"/>
              <w:marBottom w:val="0"/>
              <w:divBdr>
                <w:top w:val="none" w:sz="0" w:space="0" w:color="auto"/>
                <w:left w:val="none" w:sz="0" w:space="0" w:color="auto"/>
                <w:bottom w:val="none" w:sz="0" w:space="0" w:color="auto"/>
                <w:right w:val="none" w:sz="0" w:space="0" w:color="auto"/>
              </w:divBdr>
            </w:div>
            <w:div w:id="958530123">
              <w:marLeft w:val="100"/>
              <w:marRight w:val="0"/>
              <w:marTop w:val="0"/>
              <w:marBottom w:val="0"/>
              <w:divBdr>
                <w:top w:val="none" w:sz="0" w:space="0" w:color="auto"/>
                <w:left w:val="none" w:sz="0" w:space="0" w:color="auto"/>
                <w:bottom w:val="none" w:sz="0" w:space="0" w:color="auto"/>
                <w:right w:val="none" w:sz="0" w:space="0" w:color="auto"/>
              </w:divBdr>
            </w:div>
            <w:div w:id="168761731">
              <w:marLeft w:val="100"/>
              <w:marRight w:val="0"/>
              <w:marTop w:val="0"/>
              <w:marBottom w:val="0"/>
              <w:divBdr>
                <w:top w:val="none" w:sz="0" w:space="0" w:color="auto"/>
                <w:left w:val="none" w:sz="0" w:space="0" w:color="auto"/>
                <w:bottom w:val="none" w:sz="0" w:space="0" w:color="auto"/>
                <w:right w:val="none" w:sz="0" w:space="0" w:color="auto"/>
              </w:divBdr>
            </w:div>
            <w:div w:id="1406149336">
              <w:marLeft w:val="100"/>
              <w:marRight w:val="0"/>
              <w:marTop w:val="0"/>
              <w:marBottom w:val="0"/>
              <w:divBdr>
                <w:top w:val="none" w:sz="0" w:space="0" w:color="auto"/>
                <w:left w:val="none" w:sz="0" w:space="0" w:color="auto"/>
                <w:bottom w:val="none" w:sz="0" w:space="0" w:color="auto"/>
                <w:right w:val="none" w:sz="0" w:space="0" w:color="auto"/>
              </w:divBdr>
            </w:div>
            <w:div w:id="1533231254">
              <w:marLeft w:val="100"/>
              <w:marRight w:val="0"/>
              <w:marTop w:val="0"/>
              <w:marBottom w:val="0"/>
              <w:divBdr>
                <w:top w:val="none" w:sz="0" w:space="0" w:color="auto"/>
                <w:left w:val="none" w:sz="0" w:space="0" w:color="auto"/>
                <w:bottom w:val="none" w:sz="0" w:space="0" w:color="auto"/>
                <w:right w:val="none" w:sz="0" w:space="0" w:color="auto"/>
              </w:divBdr>
            </w:div>
            <w:div w:id="1388920557">
              <w:marLeft w:val="100"/>
              <w:marRight w:val="0"/>
              <w:marTop w:val="0"/>
              <w:marBottom w:val="0"/>
              <w:divBdr>
                <w:top w:val="none" w:sz="0" w:space="0" w:color="auto"/>
                <w:left w:val="none" w:sz="0" w:space="0" w:color="auto"/>
                <w:bottom w:val="none" w:sz="0" w:space="0" w:color="auto"/>
                <w:right w:val="none" w:sz="0" w:space="0" w:color="auto"/>
              </w:divBdr>
            </w:div>
            <w:div w:id="39324098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Računovodstvo</dc:creator>
  <cp:lastModifiedBy>Računovodstvo</cp:lastModifiedBy>
  <cp:revision>2</cp:revision>
  <cp:lastPrinted>2022-02-25T12:51:00Z</cp:lastPrinted>
  <dcterms:created xsi:type="dcterms:W3CDTF">2022-02-25T12:38:00Z</dcterms:created>
  <dcterms:modified xsi:type="dcterms:W3CDTF">2022-02-25T12:51:00Z</dcterms:modified>
</cp:coreProperties>
</file>